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DD09B" w14:textId="3417F93E" w:rsidR="00FC688C" w:rsidRDefault="002640BF">
      <w:r>
        <w:t xml:space="preserve">Благовещенская межрайонная прокуратура по обращению местных жителей провела проверку законодательства о водоснабжении. </w:t>
      </w:r>
      <w:r>
        <w:br/>
        <w:t xml:space="preserve">Установлено, что в </w:t>
      </w:r>
      <w:proofErr w:type="spellStart"/>
      <w:r>
        <w:t>мкр</w:t>
      </w:r>
      <w:proofErr w:type="spellEnd"/>
      <w:r>
        <w:t xml:space="preserve">. «Северный» г. Благовещенск отсутствует система центрального водоснабжения, удовлетворяющая физиологические и бытовые потребности населения. Забор воды жителями осуществляется из индивидуальных придомовых колодцев. </w:t>
      </w:r>
      <w:r>
        <w:br/>
        <w:t xml:space="preserve">Между тем районная администрация не принимала мер к надлежащему обеспечению населения водой. </w:t>
      </w:r>
      <w:r>
        <w:br/>
        <w:t xml:space="preserve">В связи с этим межрайонный прокурор направил в суд исковое заявление о признании бездействия муниципалитета незаконным и </w:t>
      </w:r>
      <w:proofErr w:type="spellStart"/>
      <w:r>
        <w:t>обязании</w:t>
      </w:r>
      <w:proofErr w:type="spellEnd"/>
      <w:r>
        <w:t xml:space="preserve"> организовать надлежащее оснащение микрорайона водой. </w:t>
      </w:r>
      <w:r>
        <w:br/>
        <w:t xml:space="preserve">Судом исковые требования прокурора удовлетворены в полном объеме. </w:t>
      </w:r>
      <w:r>
        <w:br/>
        <w:t>Решение суда не вступило в законную силу.</w:t>
      </w:r>
      <w:bookmarkStart w:id="0" w:name="_GoBack"/>
      <w:bookmarkEnd w:id="0"/>
    </w:p>
    <w:sectPr w:rsidR="00FC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E8"/>
    <w:rsid w:val="002640BF"/>
    <w:rsid w:val="00B73CE8"/>
    <w:rsid w:val="00CB1FDD"/>
    <w:rsid w:val="00FC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2E89"/>
  <w15:chartTrackingRefBased/>
  <w15:docId w15:val="{7C51BB4A-82EF-41A9-800E-DBBB4F10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2022-12-08T07:10:00Z</dcterms:created>
  <dcterms:modified xsi:type="dcterms:W3CDTF">2022-12-08T07:11:00Z</dcterms:modified>
</cp:coreProperties>
</file>