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D09B" w14:textId="57E655B0" w:rsidR="00FC688C" w:rsidRDefault="00CB1FDD">
      <w:r>
        <w:t xml:space="preserve">Благовещенская межрайонная прокуратура провела проверку исполнения законодательства в сфере безопасности дорожного движения при осуществлении перевозок учащихся. </w:t>
      </w:r>
      <w:r>
        <w:br/>
        <w:t xml:space="preserve">Установлено, что подвоз учеников двух образовательных организаций осуществляется на школьных автобусах. </w:t>
      </w:r>
      <w:r>
        <w:br/>
        <w:t xml:space="preserve">В нарушение законодательства на линию выпускались транспортные средства с неисправными системами громкой связи внутри салона, наружного освещения, отсутствующими опознавательными знаками «Дети», а также с нефункционирующим тахографом. </w:t>
      </w:r>
      <w:r>
        <w:br/>
        <w:t xml:space="preserve">По данному факту межрайонная прокуратура внесла в адрес директоров школ представления. </w:t>
      </w:r>
      <w:r>
        <w:br/>
        <w:t xml:space="preserve">Кроме того, они привлечены к административной ответственности по ч. 2 ст. 12.31 КоАП РФ (нарушение требований обеспечения безопасности перевозок пассажиров) и ч. 2 ст. 11.23 КоАП РФ (выпуск на линию транспортного средства без тахографа). </w:t>
      </w:r>
      <w:r>
        <w:br/>
        <w:t>После прокурорского вмешательства выявленные нарушения устранены.</w:t>
      </w:r>
      <w:bookmarkStart w:id="0" w:name="_GoBack"/>
      <w:bookmarkEnd w:id="0"/>
    </w:p>
    <w:sectPr w:rsidR="00FC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E8"/>
    <w:rsid w:val="00B73CE8"/>
    <w:rsid w:val="00CB1FDD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BB4A-82EF-41A9-800E-DBBB4F1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2022-12-08T07:10:00Z</dcterms:created>
  <dcterms:modified xsi:type="dcterms:W3CDTF">2022-12-08T07:10:00Z</dcterms:modified>
</cp:coreProperties>
</file>