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D62EE8" w:rsidRPr="00D62EE8" w:rsidTr="00D62EE8">
        <w:trPr>
          <w:trHeight w:val="1511"/>
        </w:trPr>
        <w:tc>
          <w:tcPr>
            <w:tcW w:w="3971" w:type="dxa"/>
            <w:gridSpan w:val="2"/>
          </w:tcPr>
          <w:p w:rsidR="00D62EE8" w:rsidRPr="00D62EE8" w:rsidRDefault="00D62EE8" w:rsidP="00D62EE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D62EE8" w:rsidRPr="00D62EE8" w:rsidRDefault="00D62EE8" w:rsidP="00D62EE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D62EE8" w:rsidRPr="00D62EE8" w:rsidRDefault="00D62EE8" w:rsidP="00D62EE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D62EE8" w:rsidRPr="00D62EE8" w:rsidRDefault="00D62EE8" w:rsidP="00D62EE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  <w:p w:rsidR="00D62EE8" w:rsidRPr="00D62EE8" w:rsidRDefault="00D62EE8" w:rsidP="00D62EE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:rsidR="00D62EE8" w:rsidRPr="00D62EE8" w:rsidRDefault="00D62EE8" w:rsidP="00D62EE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A6D97E" wp14:editId="642D696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6" name="Рисунок 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D62EE8" w:rsidRPr="00D62EE8" w:rsidRDefault="00D62EE8" w:rsidP="00D62EE8">
            <w:pPr>
              <w:keepNext/>
              <w:jc w:val="center"/>
              <w:outlineLvl w:val="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D62EE8" w:rsidRPr="00D62EE8" w:rsidRDefault="00D62EE8" w:rsidP="00D62EE8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2E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D62EE8" w:rsidRPr="00D62EE8" w:rsidRDefault="00D62EE8" w:rsidP="00D62EE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2EE8" w:rsidRPr="00D62EE8" w:rsidTr="00D62EE8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62EE8" w:rsidRPr="00D62EE8" w:rsidRDefault="00D62EE8" w:rsidP="00D62EE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62EE8" w:rsidRPr="00D62EE8" w:rsidRDefault="00D62EE8" w:rsidP="00D62EE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D62EE8" w:rsidRPr="00D62EE8" w:rsidRDefault="00D62EE8" w:rsidP="00D62EE8">
      <w:pPr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D62EE8" w:rsidRPr="00D62EE8" w:rsidRDefault="00D62EE8" w:rsidP="00D62EE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24</w:t>
      </w:r>
      <w:r w:rsidRPr="00D62EE8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 2023 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</w:t>
      </w:r>
      <w:r w:rsidR="009F5C0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D62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марта 2023г</w:t>
      </w:r>
    </w:p>
    <w:p w:rsidR="00BA157D" w:rsidRPr="00BA157D" w:rsidRDefault="00BA157D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5312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BA157D">
        <w:rPr>
          <w:b/>
          <w:sz w:val="28"/>
          <w:szCs w:val="28"/>
        </w:rPr>
        <w:t xml:space="preserve">Об утверждении порядка </w:t>
      </w:r>
      <w:r w:rsidR="00065312" w:rsidRPr="00BA157D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A157D" w:rsidRPr="007014D3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14D3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7014D3">
        <w:rPr>
          <w:sz w:val="28"/>
          <w:szCs w:val="28"/>
        </w:rPr>
        <w:t>«</w:t>
      </w:r>
      <w:r w:rsidRPr="007014D3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7014D3">
        <w:rPr>
          <w:sz w:val="28"/>
          <w:szCs w:val="28"/>
        </w:rPr>
        <w:t>ных и муниципальных нужд</w:t>
      </w:r>
      <w:r w:rsidR="00065312" w:rsidRPr="007014D3">
        <w:rPr>
          <w:sz w:val="28"/>
          <w:szCs w:val="28"/>
        </w:rPr>
        <w:t>»</w:t>
      </w:r>
      <w:r w:rsidR="00260DB6" w:rsidRPr="007014D3">
        <w:rPr>
          <w:sz w:val="28"/>
          <w:szCs w:val="28"/>
        </w:rPr>
        <w:t xml:space="preserve"> от 05.04.2013 г. №44-ФЗ, </w:t>
      </w:r>
      <w:r w:rsidR="00BA157D" w:rsidRPr="00BA157D">
        <w:rPr>
          <w:sz w:val="28"/>
          <w:szCs w:val="28"/>
        </w:rPr>
        <w:t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</w:t>
      </w:r>
      <w:r w:rsidR="00BA157D">
        <w:rPr>
          <w:sz w:val="28"/>
          <w:szCs w:val="28"/>
        </w:rPr>
        <w:t>,</w:t>
      </w:r>
      <w:r w:rsidR="00BA157D" w:rsidRPr="00BA157D">
        <w:rPr>
          <w:sz w:val="28"/>
          <w:szCs w:val="28"/>
        </w:rPr>
        <w:t xml:space="preserve"> </w:t>
      </w:r>
      <w:r w:rsidR="00065312" w:rsidRPr="00BA157D">
        <w:rPr>
          <w:sz w:val="28"/>
          <w:szCs w:val="28"/>
        </w:rPr>
        <w:t xml:space="preserve">Администрация сельского поселения </w:t>
      </w:r>
      <w:r w:rsidR="00A978BF">
        <w:rPr>
          <w:bCs/>
          <w:sz w:val="28"/>
          <w:szCs w:val="28"/>
        </w:rPr>
        <w:t xml:space="preserve">Октябрьский </w:t>
      </w:r>
      <w:r w:rsidR="00065312" w:rsidRPr="00BA157D">
        <w:rPr>
          <w:sz w:val="28"/>
          <w:szCs w:val="28"/>
        </w:rPr>
        <w:t>сельсовет муниципального</w:t>
      </w:r>
      <w:r w:rsidR="00065312" w:rsidRPr="007014D3">
        <w:rPr>
          <w:sz w:val="28"/>
          <w:szCs w:val="28"/>
        </w:rPr>
        <w:t xml:space="preserve"> района </w:t>
      </w:r>
      <w:r w:rsidR="00BA157D">
        <w:rPr>
          <w:sz w:val="28"/>
          <w:szCs w:val="28"/>
        </w:rPr>
        <w:t>Благовещенский</w:t>
      </w:r>
      <w:r w:rsidR="00065312" w:rsidRPr="007014D3">
        <w:rPr>
          <w:sz w:val="28"/>
          <w:szCs w:val="28"/>
        </w:rPr>
        <w:t xml:space="preserve"> район Республики Башкортостан</w:t>
      </w:r>
      <w:r w:rsidR="00427E47" w:rsidRPr="007014D3">
        <w:rPr>
          <w:sz w:val="28"/>
          <w:szCs w:val="28"/>
        </w:rPr>
        <w:t xml:space="preserve"> </w:t>
      </w:r>
      <w:r w:rsidR="00065312" w:rsidRPr="007014D3">
        <w:rPr>
          <w:sz w:val="28"/>
          <w:szCs w:val="28"/>
        </w:rPr>
        <w:t xml:space="preserve"> </w:t>
      </w:r>
      <w:r w:rsidR="00065312" w:rsidRPr="00BA157D">
        <w:rPr>
          <w:b/>
          <w:sz w:val="28"/>
          <w:szCs w:val="28"/>
        </w:rPr>
        <w:t>п о с т а н о в л я е т:</w:t>
      </w:r>
    </w:p>
    <w:p w:rsidR="00AF4E2F" w:rsidRPr="007014D3" w:rsidRDefault="00260DB6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</w:t>
      </w:r>
      <w:r w:rsidR="00AF4E2F" w:rsidRPr="007014D3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7014D3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7014D3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A978BF">
        <w:rPr>
          <w:bCs/>
          <w:sz w:val="28"/>
          <w:szCs w:val="28"/>
        </w:rPr>
        <w:t xml:space="preserve">Октябрьский </w:t>
      </w:r>
      <w:r w:rsidR="00427E47" w:rsidRPr="007014D3">
        <w:rPr>
          <w:color w:val="333333"/>
          <w:sz w:val="28"/>
          <w:szCs w:val="28"/>
        </w:rPr>
        <w:t xml:space="preserve">сельсовет </w:t>
      </w:r>
      <w:r w:rsidR="00260DB6" w:rsidRPr="007014D3">
        <w:rPr>
          <w:color w:val="333333"/>
          <w:sz w:val="28"/>
          <w:szCs w:val="28"/>
        </w:rPr>
        <w:t xml:space="preserve">муниципального района </w:t>
      </w:r>
      <w:r w:rsidR="00BA157D">
        <w:rPr>
          <w:color w:val="333333"/>
          <w:sz w:val="28"/>
          <w:szCs w:val="28"/>
        </w:rPr>
        <w:t>Благовещенский</w:t>
      </w:r>
      <w:r w:rsidR="00427E47" w:rsidRP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>, согласно Приложению 2.</w:t>
      </w:r>
    </w:p>
    <w:p w:rsidR="00F81B2C" w:rsidRPr="00BA157D" w:rsidRDefault="00F81B2C" w:rsidP="00BA157D">
      <w:pPr>
        <w:pStyle w:val="af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57D">
        <w:rPr>
          <w:rFonts w:ascii="Times New Roman" w:hAnsi="Times New Roman"/>
          <w:sz w:val="28"/>
          <w:szCs w:val="22"/>
        </w:rPr>
        <w:t xml:space="preserve">3.  </w:t>
      </w:r>
      <w:r w:rsidR="00BA157D" w:rsidRPr="00BA157D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A978BF">
        <w:rPr>
          <w:rFonts w:ascii="Times New Roman" w:hAnsi="Times New Roman"/>
          <w:sz w:val="28"/>
          <w:szCs w:val="28"/>
        </w:rPr>
        <w:t xml:space="preserve">Октябрьский </w:t>
      </w:r>
      <w:r w:rsidR="00BA157D" w:rsidRPr="00BA157D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BA157D" w:rsidRPr="00BA157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BA157D" w:rsidRPr="00BA157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81B2C" w:rsidRPr="00F81B2C" w:rsidRDefault="00F81B2C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B2C"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AD67AF" w:rsidRDefault="00AD67A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D67AF" w:rsidRPr="00503551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 w:rsidR="00AD67AF">
        <w:rPr>
          <w:color w:val="333333"/>
          <w:sz w:val="28"/>
          <w:szCs w:val="28"/>
        </w:rPr>
        <w:t xml:space="preserve">Глава сельского поселения                             </w:t>
      </w:r>
      <w:r w:rsidR="00A978BF">
        <w:rPr>
          <w:color w:val="333333"/>
          <w:sz w:val="28"/>
          <w:szCs w:val="28"/>
        </w:rPr>
        <w:t xml:space="preserve">       </w:t>
      </w:r>
      <w:r w:rsidR="00AD67AF">
        <w:rPr>
          <w:color w:val="333333"/>
          <w:sz w:val="28"/>
          <w:szCs w:val="28"/>
        </w:rPr>
        <w:t xml:space="preserve">         </w:t>
      </w:r>
      <w:r w:rsidR="00D729AC">
        <w:rPr>
          <w:color w:val="333333"/>
          <w:sz w:val="28"/>
          <w:szCs w:val="28"/>
        </w:rPr>
        <w:t xml:space="preserve">            </w:t>
      </w:r>
      <w:r w:rsidR="00A978BF">
        <w:rPr>
          <w:color w:val="333333"/>
          <w:sz w:val="28"/>
          <w:szCs w:val="28"/>
        </w:rPr>
        <w:t xml:space="preserve">А.Н. </w:t>
      </w:r>
      <w:proofErr w:type="spellStart"/>
      <w:r w:rsidR="00A978BF">
        <w:rPr>
          <w:color w:val="333333"/>
          <w:sz w:val="28"/>
          <w:szCs w:val="28"/>
        </w:rPr>
        <w:t>Коряковцев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4768BE" w:rsidRPr="004768BE" w:rsidTr="004768BE">
        <w:tc>
          <w:tcPr>
            <w:tcW w:w="5637" w:type="dxa"/>
          </w:tcPr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4768BE" w:rsidRPr="00BA157D" w:rsidRDefault="00A978BF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7014D3" w:rsidRPr="00BA1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4768BE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4768BE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62EE8">
              <w:rPr>
                <w:rFonts w:ascii="Times New Roman" w:hAnsi="Times New Roman"/>
                <w:sz w:val="20"/>
                <w:szCs w:val="20"/>
              </w:rPr>
              <w:t>24.03.2023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9F5C0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AF4E2F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lastRenderedPageBreak/>
        <w:t>П</w:t>
      </w:r>
      <w:r w:rsidR="00AF4E2F" w:rsidRPr="00BA157D">
        <w:rPr>
          <w:b/>
          <w:bCs/>
          <w:color w:val="333333"/>
          <w:sz w:val="26"/>
          <w:szCs w:val="26"/>
        </w:rPr>
        <w:t>орядок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I. Общие положения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lastRenderedPageBreak/>
        <w:t>а)   </w:t>
      </w:r>
      <w:proofErr w:type="gramEnd"/>
      <w:r w:rsidRPr="00BA157D">
        <w:rPr>
          <w:color w:val="333333"/>
          <w:sz w:val="26"/>
          <w:szCs w:val="26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предмет сопровождаемого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lastRenderedPageBreak/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 </w:t>
      </w:r>
    </w:p>
    <w:p w:rsidR="00AE755E" w:rsidRPr="007014D3" w:rsidRDefault="00AE755E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D43704" w:rsidRPr="007014D3" w:rsidTr="0014297D">
        <w:tc>
          <w:tcPr>
            <w:tcW w:w="5637" w:type="dxa"/>
          </w:tcPr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D43704" w:rsidRPr="00BA157D" w:rsidRDefault="00A978BF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D43704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D43704" w:rsidRPr="00BA157D" w:rsidRDefault="00D62EE8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03551" w:rsidRPr="00BA157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24.03.2023</w:t>
            </w:r>
            <w:r w:rsidR="00503551" w:rsidRPr="00BA157D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r w:rsidR="009F5C0F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D43704" w:rsidRPr="007014D3" w:rsidRDefault="00D43704" w:rsidP="009F5C0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157D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BA157D">
        <w:rPr>
          <w:b/>
          <w:bCs/>
          <w:color w:val="333333"/>
          <w:sz w:val="26"/>
          <w:szCs w:val="26"/>
        </w:rPr>
        <w:t>области</w:t>
      </w:r>
      <w:r w:rsidR="00D43704" w:rsidRPr="00BA157D">
        <w:rPr>
          <w:b/>
          <w:bCs/>
          <w:color w:val="333333"/>
          <w:sz w:val="26"/>
          <w:szCs w:val="26"/>
        </w:rPr>
        <w:t xml:space="preserve"> </w:t>
      </w:r>
      <w:r w:rsidR="00D43704" w:rsidRPr="00BA157D">
        <w:rPr>
          <w:b/>
          <w:color w:val="333333"/>
          <w:sz w:val="26"/>
          <w:szCs w:val="26"/>
        </w:rPr>
        <w:t>для сельского п</w:t>
      </w:r>
      <w:r w:rsidR="007014D3" w:rsidRPr="00BA157D">
        <w:rPr>
          <w:b/>
          <w:color w:val="333333"/>
          <w:sz w:val="26"/>
          <w:szCs w:val="26"/>
        </w:rPr>
        <w:t xml:space="preserve">оселения </w:t>
      </w:r>
      <w:r w:rsidR="00A978BF">
        <w:rPr>
          <w:b/>
          <w:color w:val="333333"/>
          <w:sz w:val="26"/>
          <w:szCs w:val="26"/>
        </w:rPr>
        <w:t>Октябрьский</w:t>
      </w:r>
      <w:r w:rsidR="00D43704" w:rsidRPr="00BA157D">
        <w:rPr>
          <w:b/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b/>
          <w:color w:val="333333"/>
          <w:sz w:val="26"/>
          <w:szCs w:val="26"/>
        </w:rPr>
        <w:t>Благовещенский</w:t>
      </w:r>
      <w:r w:rsidR="00D43704" w:rsidRPr="00BA157D">
        <w:rPr>
          <w:b/>
          <w:color w:val="333333"/>
          <w:sz w:val="26"/>
          <w:szCs w:val="26"/>
        </w:rPr>
        <w:t xml:space="preserve"> район Республики Башкортостан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A157D">
        <w:rPr>
          <w:color w:val="333333"/>
          <w:sz w:val="26"/>
          <w:szCs w:val="26"/>
        </w:rPr>
        <w:t xml:space="preserve">ного самоуправления сельского поселения </w:t>
      </w:r>
      <w:r w:rsidR="00A978BF">
        <w:rPr>
          <w:color w:val="333333"/>
          <w:sz w:val="26"/>
          <w:szCs w:val="26"/>
        </w:rPr>
        <w:t xml:space="preserve">Октябрьский </w:t>
      </w:r>
      <w:r w:rsidR="007014D3" w:rsidRPr="00BA157D">
        <w:rPr>
          <w:color w:val="333333"/>
          <w:sz w:val="26"/>
          <w:szCs w:val="26"/>
        </w:rPr>
        <w:t xml:space="preserve">сельсовет муниципального района </w:t>
      </w:r>
      <w:r w:rsidR="00BA157D" w:rsidRPr="00BA157D">
        <w:rPr>
          <w:color w:val="333333"/>
          <w:sz w:val="26"/>
          <w:szCs w:val="26"/>
        </w:rPr>
        <w:t>Благовещенский</w:t>
      </w:r>
      <w:r w:rsidR="007014D3" w:rsidRPr="00BA157D">
        <w:rPr>
          <w:color w:val="333333"/>
          <w:sz w:val="26"/>
          <w:szCs w:val="26"/>
        </w:rPr>
        <w:t xml:space="preserve"> район Республики Башкортостан</w:t>
      </w:r>
      <w:r w:rsidRPr="00BA157D">
        <w:rPr>
          <w:color w:val="333333"/>
          <w:sz w:val="26"/>
          <w:szCs w:val="26"/>
        </w:rPr>
        <w:t xml:space="preserve"> не предусматривающими предоставление аванса поставщику;</w:t>
      </w:r>
    </w:p>
    <w:p w:rsidR="00AE755E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A157D">
        <w:rPr>
          <w:color w:val="333333"/>
          <w:sz w:val="26"/>
          <w:szCs w:val="26"/>
        </w:rPr>
        <w:t>,</w:t>
      </w:r>
      <w:r w:rsidRPr="00BA157D">
        <w:rPr>
          <w:color w:val="333333"/>
          <w:sz w:val="26"/>
          <w:szCs w:val="26"/>
        </w:rPr>
        <w:t xml:space="preserve"> либо исходя из формулы цены с указанием ее максимального значения.</w:t>
      </w:r>
    </w:p>
    <w:sectPr w:rsidR="00AE755E" w:rsidRPr="00BA157D" w:rsidSect="005035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9E" w:rsidRDefault="0012229E" w:rsidP="00AE755E">
      <w:r>
        <w:separator/>
      </w:r>
    </w:p>
  </w:endnote>
  <w:endnote w:type="continuationSeparator" w:id="0">
    <w:p w:rsidR="0012229E" w:rsidRDefault="0012229E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9E" w:rsidRDefault="0012229E" w:rsidP="00AE755E">
      <w:r>
        <w:separator/>
      </w:r>
    </w:p>
  </w:footnote>
  <w:footnote w:type="continuationSeparator" w:id="0">
    <w:p w:rsidR="0012229E" w:rsidRDefault="0012229E" w:rsidP="00A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2F"/>
    <w:rsid w:val="00065312"/>
    <w:rsid w:val="000B35E8"/>
    <w:rsid w:val="00101392"/>
    <w:rsid w:val="0012229E"/>
    <w:rsid w:val="001F1546"/>
    <w:rsid w:val="00260DB6"/>
    <w:rsid w:val="002A5CBE"/>
    <w:rsid w:val="00337314"/>
    <w:rsid w:val="003C2750"/>
    <w:rsid w:val="003E3256"/>
    <w:rsid w:val="00427E47"/>
    <w:rsid w:val="004361C9"/>
    <w:rsid w:val="004768BE"/>
    <w:rsid w:val="00503551"/>
    <w:rsid w:val="00516296"/>
    <w:rsid w:val="005661A4"/>
    <w:rsid w:val="005E4593"/>
    <w:rsid w:val="006E39BD"/>
    <w:rsid w:val="007014D3"/>
    <w:rsid w:val="00702111"/>
    <w:rsid w:val="007D2645"/>
    <w:rsid w:val="0083164C"/>
    <w:rsid w:val="008616B8"/>
    <w:rsid w:val="008A064E"/>
    <w:rsid w:val="008F693C"/>
    <w:rsid w:val="009309E9"/>
    <w:rsid w:val="009407E1"/>
    <w:rsid w:val="009E7EB2"/>
    <w:rsid w:val="009F5C0F"/>
    <w:rsid w:val="00A87B45"/>
    <w:rsid w:val="00A978BF"/>
    <w:rsid w:val="00AA0817"/>
    <w:rsid w:val="00AC2723"/>
    <w:rsid w:val="00AD67AF"/>
    <w:rsid w:val="00AE755E"/>
    <w:rsid w:val="00AF4E2F"/>
    <w:rsid w:val="00B07712"/>
    <w:rsid w:val="00B56D2E"/>
    <w:rsid w:val="00B972A4"/>
    <w:rsid w:val="00BA157D"/>
    <w:rsid w:val="00BA622F"/>
    <w:rsid w:val="00C82842"/>
    <w:rsid w:val="00CC6E1A"/>
    <w:rsid w:val="00CD4493"/>
    <w:rsid w:val="00CE064F"/>
    <w:rsid w:val="00D43704"/>
    <w:rsid w:val="00D51547"/>
    <w:rsid w:val="00D62EE8"/>
    <w:rsid w:val="00D729AC"/>
    <w:rsid w:val="00D74958"/>
    <w:rsid w:val="00D852EB"/>
    <w:rsid w:val="00E02A5C"/>
    <w:rsid w:val="00E640B9"/>
    <w:rsid w:val="00E737BD"/>
    <w:rsid w:val="00F453E9"/>
    <w:rsid w:val="00F5191E"/>
    <w:rsid w:val="00F81B2C"/>
    <w:rsid w:val="00F81D89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7DF"/>
  <w15:docId w15:val="{CC5B7730-A1DF-4E03-A2CB-22CA63E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1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character" w:styleId="afc">
    <w:name w:val="Hyperlink"/>
    <w:rsid w:val="00F8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2022-07-07T02:28:00Z</cp:lastPrinted>
  <dcterms:created xsi:type="dcterms:W3CDTF">2022-07-07T02:20:00Z</dcterms:created>
  <dcterms:modified xsi:type="dcterms:W3CDTF">2023-03-24T04:46:00Z</dcterms:modified>
</cp:coreProperties>
</file>