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Ind w:w="-372" w:type="dxa"/>
        <w:tblLook w:val="0000"/>
      </w:tblPr>
      <w:tblGrid>
        <w:gridCol w:w="240"/>
        <w:gridCol w:w="3731"/>
        <w:gridCol w:w="1851"/>
        <w:gridCol w:w="4121"/>
      </w:tblGrid>
      <w:tr w:rsidR="005F2A89" w:rsidRPr="00C07004" w:rsidTr="00F0610B">
        <w:trPr>
          <w:trHeight w:val="1511"/>
        </w:trPr>
        <w:tc>
          <w:tcPr>
            <w:tcW w:w="3971" w:type="dxa"/>
            <w:gridSpan w:val="2"/>
          </w:tcPr>
          <w:p w:rsidR="005F2A89" w:rsidRPr="00C07004" w:rsidRDefault="005F2A89" w:rsidP="00F0610B">
            <w:pPr>
              <w:jc w:val="center"/>
              <w:rPr>
                <w:b/>
                <w:sz w:val="20"/>
                <w:szCs w:val="20"/>
              </w:rPr>
            </w:pPr>
            <w:r w:rsidRPr="00C07004">
              <w:rPr>
                <w:b/>
                <w:sz w:val="20"/>
                <w:szCs w:val="20"/>
              </w:rPr>
              <w:t>АУЫЛ БИЛӘМӘҺЕ ХАКИМИӘТЕ ОКТЯБРЬСКИЙ АУЫЛ СОВЕТЫ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07004">
              <w:rPr>
                <w:b/>
                <w:sz w:val="20"/>
                <w:szCs w:val="20"/>
              </w:rPr>
              <w:t>МУНИЦИПАЛЬ РАЙОНЫНЫҢ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07004">
              <w:rPr>
                <w:b/>
                <w:sz w:val="20"/>
                <w:szCs w:val="20"/>
              </w:rPr>
              <w:t>БЛАГОВЕЩЕН РАЙОНЫ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07004">
              <w:rPr>
                <w:b/>
                <w:sz w:val="20"/>
                <w:szCs w:val="20"/>
              </w:rPr>
              <w:t>БАШКОРТОСТАН РЕСПУБЛИКА</w:t>
            </w:r>
            <w:r w:rsidRPr="00C07004">
              <w:rPr>
                <w:b/>
                <w:sz w:val="20"/>
                <w:szCs w:val="20"/>
                <w:lang w:val="en-US"/>
              </w:rPr>
              <w:t>h</w:t>
            </w:r>
            <w:r w:rsidRPr="00C07004">
              <w:rPr>
                <w:b/>
                <w:sz w:val="20"/>
                <w:szCs w:val="20"/>
              </w:rPr>
              <w:t>Ы</w:t>
            </w:r>
          </w:p>
        </w:tc>
        <w:tc>
          <w:tcPr>
            <w:tcW w:w="1851" w:type="dxa"/>
          </w:tcPr>
          <w:p w:rsidR="005F2A89" w:rsidRPr="00C07004" w:rsidRDefault="005F2A89" w:rsidP="00F0610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noProof/>
                <w:lang w:eastAsia="ru-RU" w:bidi="ar-S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19.35pt;margin-top:10.6pt;width:47.25pt;height:60.75pt;z-index:-251658240;mso-position-horizontal-relative:text;mso-position-vertical-relative:text" wrapcoords="-343 0 -343 19200 4457 21067 9943 21067 11657 21067 17143 21067 21600 19200 21600 0 -343 0">
                  <v:imagedata r:id="rId7" o:title=""/>
                  <w10:wrap type="tight"/>
                </v:shape>
              </w:pict>
            </w:r>
          </w:p>
        </w:tc>
        <w:tc>
          <w:tcPr>
            <w:tcW w:w="4121" w:type="dxa"/>
          </w:tcPr>
          <w:p w:rsidR="005F2A89" w:rsidRPr="00C07004" w:rsidRDefault="005F2A89" w:rsidP="00F0610B">
            <w:pPr>
              <w:keepNext/>
              <w:jc w:val="center"/>
              <w:outlineLvl w:val="4"/>
              <w:rPr>
                <w:b/>
                <w:sz w:val="20"/>
                <w:szCs w:val="20"/>
              </w:rPr>
            </w:pPr>
            <w:r w:rsidRPr="00C07004">
              <w:rPr>
                <w:b/>
                <w:sz w:val="20"/>
                <w:szCs w:val="20"/>
              </w:rPr>
              <w:t>АДМИНИСТРАЦИЯ СЕЛЬСКОГО ПОСЕЛЕНИЯ ОКТЯБРЬСКИЙ СЕЛЬСОВЕТ МУНИЦИПАЛЬНОГО РАЙОНА БЛАГОВЕЩЕНСКИЙ РАЙОН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07004">
              <w:rPr>
                <w:b/>
                <w:sz w:val="20"/>
                <w:szCs w:val="20"/>
              </w:rPr>
              <w:t>РЕСПУБЛИКИ БАШКОРТОСТАН</w:t>
            </w:r>
          </w:p>
        </w:tc>
      </w:tr>
      <w:tr w:rsidR="005F2A89" w:rsidRPr="00C07004" w:rsidTr="00F0610B">
        <w:trPr>
          <w:gridBefore w:val="1"/>
          <w:wBefore w:w="240" w:type="dxa"/>
          <w:trHeight w:val="100"/>
        </w:trPr>
        <w:tc>
          <w:tcPr>
            <w:tcW w:w="9703" w:type="dxa"/>
            <w:gridSpan w:val="3"/>
            <w:tcBorders>
              <w:top w:val="triple" w:sz="4" w:space="0" w:color="auto"/>
              <w:left w:val="nil"/>
              <w:bottom w:val="nil"/>
              <w:right w:val="nil"/>
            </w:tcBorders>
          </w:tcPr>
          <w:p w:rsidR="005F2A89" w:rsidRPr="00C07004" w:rsidRDefault="005F2A89" w:rsidP="00F0610B">
            <w:pPr>
              <w:jc w:val="both"/>
              <w:rPr>
                <w:sz w:val="20"/>
                <w:szCs w:val="20"/>
              </w:rPr>
            </w:pPr>
          </w:p>
        </w:tc>
      </w:tr>
    </w:tbl>
    <w:p w:rsidR="005F2A89" w:rsidRPr="00C07004" w:rsidRDefault="005F2A89" w:rsidP="004C6E23">
      <w:pPr>
        <w:rPr>
          <w:b/>
          <w:sz w:val="28"/>
          <w:szCs w:val="28"/>
        </w:rPr>
      </w:pPr>
      <w:r w:rsidRPr="00C07004">
        <w:rPr>
          <w:b/>
          <w:sz w:val="28"/>
          <w:szCs w:val="28"/>
        </w:rPr>
        <w:t xml:space="preserve">ҠАРАР                                                            </w:t>
      </w:r>
      <w:r>
        <w:rPr>
          <w:b/>
          <w:sz w:val="28"/>
          <w:szCs w:val="28"/>
        </w:rPr>
        <w:t xml:space="preserve">               </w:t>
      </w:r>
      <w:r w:rsidRPr="00C07004">
        <w:rPr>
          <w:b/>
          <w:sz w:val="28"/>
          <w:szCs w:val="28"/>
        </w:rPr>
        <w:t xml:space="preserve">          ПОСТАНОВЛЕНИЕ</w:t>
      </w:r>
    </w:p>
    <w:p w:rsidR="005F2A89" w:rsidRDefault="005F2A89" w:rsidP="004C6E23">
      <w:pPr>
        <w:rPr>
          <w:b/>
          <w:sz w:val="28"/>
          <w:szCs w:val="28"/>
        </w:rPr>
      </w:pPr>
    </w:p>
    <w:p w:rsidR="005F2A89" w:rsidRPr="00C07004" w:rsidRDefault="005F2A89" w:rsidP="004C6E23">
      <w:pPr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Pr="00C07004">
        <w:rPr>
          <w:b/>
          <w:sz w:val="28"/>
          <w:szCs w:val="28"/>
        </w:rPr>
        <w:t xml:space="preserve"> ноябрь 2022 й</w:t>
      </w:r>
      <w:r>
        <w:rPr>
          <w:b/>
          <w:sz w:val="28"/>
          <w:szCs w:val="28"/>
        </w:rPr>
        <w:t xml:space="preserve">                 </w:t>
      </w:r>
      <w:r w:rsidRPr="00C07004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</w:t>
      </w:r>
      <w:r w:rsidRPr="00C07004">
        <w:rPr>
          <w:b/>
          <w:sz w:val="28"/>
          <w:szCs w:val="28"/>
        </w:rPr>
        <w:t xml:space="preserve">      №5</w:t>
      </w:r>
      <w:r>
        <w:rPr>
          <w:b/>
          <w:sz w:val="28"/>
          <w:szCs w:val="28"/>
        </w:rPr>
        <w:t xml:space="preserve">3                         </w:t>
      </w:r>
      <w:r w:rsidRPr="00C07004">
        <w:rPr>
          <w:b/>
          <w:sz w:val="28"/>
          <w:szCs w:val="28"/>
        </w:rPr>
        <w:t xml:space="preserve">              </w:t>
      </w:r>
      <w:r>
        <w:rPr>
          <w:b/>
          <w:sz w:val="28"/>
          <w:szCs w:val="28"/>
        </w:rPr>
        <w:t>10</w:t>
      </w:r>
      <w:r w:rsidRPr="00C07004">
        <w:rPr>
          <w:b/>
          <w:sz w:val="28"/>
          <w:szCs w:val="28"/>
        </w:rPr>
        <w:t xml:space="preserve"> ноября </w:t>
      </w:r>
      <w:smartTag w:uri="urn:schemas-microsoft-com:office:smarttags" w:element="metricconverter">
        <w:smartTagPr>
          <w:attr w:name="ProductID" w:val="2022 г"/>
        </w:smartTagPr>
        <w:r w:rsidRPr="00C07004">
          <w:rPr>
            <w:b/>
            <w:sz w:val="28"/>
            <w:szCs w:val="28"/>
          </w:rPr>
          <w:t>2022 г</w:t>
        </w:r>
      </w:smartTag>
    </w:p>
    <w:p w:rsidR="005F2A89" w:rsidRPr="004C6E23" w:rsidRDefault="005F2A89" w:rsidP="00186AF8">
      <w:pPr>
        <w:pStyle w:val="NormalWeb"/>
        <w:shd w:val="clear" w:color="auto" w:fill="FFFFFF"/>
        <w:spacing w:before="0" w:beforeAutospacing="0" w:after="0" w:afterAutospacing="0"/>
        <w:ind w:right="3968"/>
        <w:jc w:val="both"/>
        <w:rPr>
          <w:sz w:val="20"/>
          <w:szCs w:val="20"/>
        </w:rPr>
      </w:pPr>
    </w:p>
    <w:p w:rsidR="005F2A89" w:rsidRPr="004E37DA" w:rsidRDefault="005F2A89" w:rsidP="0084740D">
      <w:pPr>
        <w:jc w:val="both"/>
        <w:rPr>
          <w:rFonts w:cs="Times New Roman"/>
          <w:b/>
          <w:shd w:val="clear" w:color="auto" w:fill="FFFFFF"/>
        </w:rPr>
      </w:pPr>
    </w:p>
    <w:p w:rsidR="005F2A89" w:rsidRPr="004E37DA" w:rsidRDefault="005F2A89" w:rsidP="004E37DA">
      <w:pPr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4E37DA">
        <w:rPr>
          <w:rFonts w:cs="Times New Roman"/>
          <w:b/>
          <w:sz w:val="28"/>
          <w:szCs w:val="28"/>
          <w:shd w:val="clear" w:color="auto" w:fill="FFFFFF"/>
        </w:rPr>
        <w:t xml:space="preserve">Об утверждении Порядка </w:t>
      </w:r>
      <w:r w:rsidRPr="004E37DA">
        <w:rPr>
          <w:rFonts w:eastAsia="Times New Roman" w:cs="Times New Roman"/>
          <w:b/>
          <w:sz w:val="28"/>
          <w:szCs w:val="28"/>
          <w:lang w:eastAsia="ru-RU"/>
        </w:rPr>
        <w:t xml:space="preserve">предоставлении бюджетных инвестиций юридическим лицам, не являющимся муниципальными учреждениями и муниципальными унитарными предприятиями, в объекты капитального строительства и (или) на приобретение объектов недвижимого имущества за счет средств бюджета сельского поселения </w:t>
      </w:r>
      <w:r>
        <w:rPr>
          <w:rFonts w:eastAsia="Times New Roman" w:cs="Times New Roman"/>
          <w:b/>
          <w:sz w:val="28"/>
          <w:szCs w:val="28"/>
          <w:lang w:eastAsia="ru-RU"/>
        </w:rPr>
        <w:t xml:space="preserve">Октябрьский </w:t>
      </w:r>
      <w:r w:rsidRPr="004E37DA">
        <w:rPr>
          <w:rFonts w:eastAsia="Times New Roman" w:cs="Times New Roman"/>
          <w:b/>
          <w:sz w:val="28"/>
          <w:szCs w:val="28"/>
          <w:lang w:eastAsia="ru-RU"/>
        </w:rPr>
        <w:t xml:space="preserve">сельсовет муниципального района </w:t>
      </w:r>
      <w:r>
        <w:rPr>
          <w:rFonts w:eastAsia="Times New Roman" w:cs="Times New Roman"/>
          <w:b/>
          <w:sz w:val="28"/>
          <w:szCs w:val="28"/>
          <w:lang w:eastAsia="ru-RU"/>
        </w:rPr>
        <w:t>Благовещенский</w:t>
      </w:r>
      <w:r w:rsidRPr="004E37DA">
        <w:rPr>
          <w:rFonts w:eastAsia="Times New Roman" w:cs="Times New Roman"/>
          <w:b/>
          <w:sz w:val="28"/>
          <w:szCs w:val="28"/>
          <w:lang w:eastAsia="ru-RU"/>
        </w:rPr>
        <w:t xml:space="preserve"> район Республики Башкортостан</w:t>
      </w:r>
    </w:p>
    <w:p w:rsidR="005F2A89" w:rsidRPr="004E37DA" w:rsidRDefault="005F2A89" w:rsidP="004E37DA">
      <w:pPr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:rsidR="005F2A89" w:rsidRPr="004E37DA" w:rsidRDefault="005F2A89" w:rsidP="004E37DA">
      <w:pPr>
        <w:jc w:val="both"/>
        <w:rPr>
          <w:rFonts w:cs="Times New Roman"/>
          <w:sz w:val="28"/>
          <w:szCs w:val="28"/>
          <w:shd w:val="clear" w:color="auto" w:fill="FFFFFF"/>
        </w:rPr>
      </w:pPr>
      <w:r w:rsidRPr="004E37DA">
        <w:rPr>
          <w:rFonts w:cs="Times New Roman"/>
          <w:sz w:val="28"/>
          <w:szCs w:val="28"/>
          <w:shd w:val="clear" w:color="auto" w:fill="FFFFFF"/>
        </w:rPr>
        <w:t>В соответствии со статьей 80 Бюджетного кодекса Российской Федерации</w:t>
      </w:r>
    </w:p>
    <w:p w:rsidR="005F2A89" w:rsidRPr="004E37DA" w:rsidRDefault="005F2A89" w:rsidP="004E37DA">
      <w:pPr>
        <w:jc w:val="both"/>
        <w:rPr>
          <w:rFonts w:cs="Times New Roman"/>
          <w:sz w:val="28"/>
          <w:szCs w:val="28"/>
          <w:shd w:val="clear" w:color="auto" w:fill="FFFFFF"/>
        </w:rPr>
      </w:pPr>
    </w:p>
    <w:p w:rsidR="005F2A89" w:rsidRPr="004E37DA" w:rsidRDefault="005F2A89" w:rsidP="004E37DA">
      <w:pPr>
        <w:jc w:val="both"/>
        <w:rPr>
          <w:rFonts w:cs="Times New Roman"/>
          <w:sz w:val="28"/>
          <w:szCs w:val="28"/>
          <w:shd w:val="clear" w:color="auto" w:fill="FFFFFF"/>
        </w:rPr>
      </w:pPr>
      <w:r w:rsidRPr="004E37DA">
        <w:rPr>
          <w:rFonts w:cs="Times New Roman"/>
          <w:sz w:val="28"/>
          <w:szCs w:val="28"/>
          <w:shd w:val="clear" w:color="auto" w:fill="FFFFFF"/>
        </w:rPr>
        <w:t>ПОСТАНОВЛЯЮ:</w:t>
      </w:r>
    </w:p>
    <w:p w:rsidR="005F2A89" w:rsidRPr="004E37DA" w:rsidRDefault="005F2A89" w:rsidP="004E37DA">
      <w:pPr>
        <w:pStyle w:val="ListParagraph"/>
        <w:numPr>
          <w:ilvl w:val="0"/>
          <w:numId w:val="46"/>
        </w:numPr>
        <w:spacing w:after="200" w:line="276" w:lineRule="auto"/>
        <w:ind w:left="0" w:firstLine="709"/>
        <w:jc w:val="both"/>
        <w:rPr>
          <w:sz w:val="28"/>
          <w:szCs w:val="28"/>
          <w:shd w:val="clear" w:color="auto" w:fill="FFFFFF"/>
        </w:rPr>
      </w:pPr>
      <w:r w:rsidRPr="004E37DA">
        <w:rPr>
          <w:sz w:val="28"/>
          <w:szCs w:val="28"/>
          <w:shd w:val="clear" w:color="auto" w:fill="FFFFFF"/>
        </w:rPr>
        <w:t xml:space="preserve">Утвердить Порядок предоставления бюджетных инвестиций юридическим лицам, не являющимся муниципальными учреждениями и муниципальными унитарными предприятиями, в объекты капитального строительства и (или) на приобретение объектов недвижимого имущества за счет средств бюджета сельского поселения </w:t>
      </w:r>
      <w:r>
        <w:rPr>
          <w:sz w:val="28"/>
          <w:szCs w:val="28"/>
          <w:shd w:val="clear" w:color="auto" w:fill="FFFFFF"/>
        </w:rPr>
        <w:t xml:space="preserve">Октябрьский </w:t>
      </w:r>
      <w:r w:rsidRPr="004E37DA">
        <w:rPr>
          <w:sz w:val="28"/>
          <w:szCs w:val="28"/>
          <w:shd w:val="clear" w:color="auto" w:fill="FFFFFF"/>
        </w:rPr>
        <w:t xml:space="preserve">сельсовет муниципального района </w:t>
      </w:r>
      <w:r>
        <w:rPr>
          <w:sz w:val="28"/>
          <w:szCs w:val="28"/>
          <w:shd w:val="clear" w:color="auto" w:fill="FFFFFF"/>
        </w:rPr>
        <w:t>Благовещенский</w:t>
      </w:r>
      <w:r w:rsidRPr="004E37DA">
        <w:rPr>
          <w:sz w:val="28"/>
          <w:szCs w:val="28"/>
          <w:shd w:val="clear" w:color="auto" w:fill="FFFFFF"/>
        </w:rPr>
        <w:t xml:space="preserve"> район Республики Башкортостан согласно приложению №1.</w:t>
      </w:r>
    </w:p>
    <w:p w:rsidR="005F2A89" w:rsidRPr="004E37DA" w:rsidRDefault="005F2A89" w:rsidP="004E37DA">
      <w:pPr>
        <w:pStyle w:val="ListParagraph"/>
        <w:numPr>
          <w:ilvl w:val="0"/>
          <w:numId w:val="46"/>
        </w:numPr>
        <w:tabs>
          <w:tab w:val="left" w:pos="142"/>
        </w:tabs>
        <w:spacing w:after="200" w:line="276" w:lineRule="auto"/>
        <w:ind w:left="0" w:firstLine="709"/>
        <w:jc w:val="both"/>
        <w:rPr>
          <w:sz w:val="28"/>
          <w:szCs w:val="28"/>
          <w:shd w:val="clear" w:color="auto" w:fill="FFFFFF"/>
        </w:rPr>
      </w:pPr>
      <w:r w:rsidRPr="004E37DA">
        <w:rPr>
          <w:sz w:val="28"/>
          <w:szCs w:val="28"/>
          <w:shd w:val="clear" w:color="auto" w:fill="FFFFFF"/>
        </w:rPr>
        <w:t>Контроль за исполнением настоящего Постановления оставляю за собой.</w:t>
      </w:r>
    </w:p>
    <w:p w:rsidR="005F2A89" w:rsidRPr="004E37DA" w:rsidRDefault="005F2A89" w:rsidP="004E37DA">
      <w:pPr>
        <w:ind w:left="360"/>
        <w:jc w:val="both"/>
        <w:rPr>
          <w:rFonts w:cs="Times New Roman"/>
          <w:sz w:val="28"/>
          <w:szCs w:val="28"/>
          <w:shd w:val="clear" w:color="auto" w:fill="FFFFFF"/>
        </w:rPr>
      </w:pPr>
      <w:r w:rsidRPr="004E37DA">
        <w:rPr>
          <w:rFonts w:cs="Times New Roman"/>
          <w:sz w:val="28"/>
          <w:szCs w:val="28"/>
          <w:shd w:val="clear" w:color="auto" w:fill="FFFFFF"/>
        </w:rPr>
        <w:t xml:space="preserve">   </w:t>
      </w:r>
    </w:p>
    <w:p w:rsidR="005F2A89" w:rsidRPr="004E37DA" w:rsidRDefault="005F2A89" w:rsidP="004E37DA">
      <w:pPr>
        <w:jc w:val="both"/>
        <w:rPr>
          <w:rFonts w:cs="Times New Roman"/>
          <w:sz w:val="28"/>
          <w:szCs w:val="28"/>
          <w:shd w:val="clear" w:color="auto" w:fill="FFFFFF"/>
        </w:rPr>
      </w:pPr>
      <w:r w:rsidRPr="004E37DA">
        <w:rPr>
          <w:rFonts w:cs="Times New Roman"/>
          <w:sz w:val="28"/>
          <w:szCs w:val="28"/>
          <w:shd w:val="clear" w:color="auto" w:fill="FFFFFF"/>
        </w:rPr>
        <w:t>Глава</w:t>
      </w:r>
      <w:r w:rsidRPr="004E37DA">
        <w:rPr>
          <w:rFonts w:cs="Times New Roman"/>
          <w:sz w:val="28"/>
          <w:szCs w:val="28"/>
          <w:shd w:val="clear" w:color="auto" w:fill="FFFFFF"/>
        </w:rPr>
        <w:tab/>
        <w:t xml:space="preserve"> сельского поселения                   </w:t>
      </w:r>
      <w:r>
        <w:rPr>
          <w:rFonts w:cs="Times New Roman"/>
          <w:sz w:val="28"/>
          <w:szCs w:val="28"/>
          <w:shd w:val="clear" w:color="auto" w:fill="FFFFFF"/>
        </w:rPr>
        <w:t xml:space="preserve">                                    </w:t>
      </w:r>
      <w:r w:rsidRPr="004E37DA">
        <w:rPr>
          <w:rFonts w:cs="Times New Roman"/>
          <w:sz w:val="28"/>
          <w:szCs w:val="28"/>
          <w:shd w:val="clear" w:color="auto" w:fill="FFFFFF"/>
        </w:rPr>
        <w:t xml:space="preserve">           </w:t>
      </w:r>
      <w:r>
        <w:rPr>
          <w:rFonts w:cs="Times New Roman"/>
          <w:sz w:val="28"/>
          <w:szCs w:val="28"/>
          <w:shd w:val="clear" w:color="auto" w:fill="FFFFFF"/>
        </w:rPr>
        <w:t xml:space="preserve">А.Н. Коряковцев </w:t>
      </w:r>
    </w:p>
    <w:p w:rsidR="005F2A89" w:rsidRPr="004E37DA" w:rsidRDefault="005F2A89" w:rsidP="004E37DA">
      <w:pPr>
        <w:jc w:val="both"/>
        <w:rPr>
          <w:rFonts w:cs="Times New Roman"/>
          <w:sz w:val="28"/>
          <w:szCs w:val="28"/>
          <w:shd w:val="clear" w:color="auto" w:fill="FFFFFF"/>
        </w:rPr>
      </w:pPr>
    </w:p>
    <w:p w:rsidR="005F2A89" w:rsidRPr="004E37DA" w:rsidRDefault="005F2A89" w:rsidP="004E37DA">
      <w:pPr>
        <w:jc w:val="both"/>
        <w:rPr>
          <w:rFonts w:cs="Times New Roman"/>
          <w:sz w:val="28"/>
          <w:szCs w:val="28"/>
        </w:rPr>
      </w:pPr>
    </w:p>
    <w:p w:rsidR="005F2A89" w:rsidRPr="004E37DA" w:rsidRDefault="005F2A89" w:rsidP="004E37DA">
      <w:pPr>
        <w:jc w:val="both"/>
        <w:rPr>
          <w:rFonts w:cs="Times New Roman"/>
          <w:sz w:val="28"/>
          <w:szCs w:val="28"/>
        </w:rPr>
      </w:pPr>
    </w:p>
    <w:p w:rsidR="005F2A89" w:rsidRPr="004E37DA" w:rsidRDefault="005F2A89" w:rsidP="004E37DA">
      <w:pPr>
        <w:jc w:val="both"/>
        <w:rPr>
          <w:rFonts w:cs="Times New Roman"/>
          <w:sz w:val="28"/>
          <w:szCs w:val="28"/>
        </w:rPr>
      </w:pPr>
    </w:p>
    <w:p w:rsidR="005F2A89" w:rsidRPr="004E37DA" w:rsidRDefault="005F2A89" w:rsidP="004E37DA">
      <w:pPr>
        <w:jc w:val="both"/>
        <w:rPr>
          <w:rFonts w:cs="Times New Roman"/>
          <w:sz w:val="28"/>
          <w:szCs w:val="28"/>
        </w:rPr>
      </w:pPr>
    </w:p>
    <w:p w:rsidR="005F2A89" w:rsidRPr="004E37DA" w:rsidRDefault="005F2A89" w:rsidP="004E37DA">
      <w:pPr>
        <w:jc w:val="both"/>
        <w:rPr>
          <w:rFonts w:cs="Times New Roman"/>
          <w:sz w:val="28"/>
          <w:szCs w:val="28"/>
        </w:rPr>
      </w:pPr>
    </w:p>
    <w:p w:rsidR="005F2A89" w:rsidRPr="004E37DA" w:rsidRDefault="005F2A89" w:rsidP="004E37DA">
      <w:pPr>
        <w:jc w:val="both"/>
        <w:rPr>
          <w:rFonts w:cs="Times New Roman"/>
          <w:sz w:val="28"/>
          <w:szCs w:val="28"/>
        </w:rPr>
      </w:pPr>
    </w:p>
    <w:p w:rsidR="005F2A89" w:rsidRPr="004E37DA" w:rsidRDefault="005F2A89" w:rsidP="004E37DA">
      <w:pPr>
        <w:tabs>
          <w:tab w:val="left" w:pos="4962"/>
        </w:tabs>
        <w:contextualSpacing/>
        <w:jc w:val="center"/>
        <w:rPr>
          <w:rFonts w:cs="Times New Roman"/>
          <w:sz w:val="20"/>
          <w:szCs w:val="20"/>
          <w:shd w:val="clear" w:color="auto" w:fill="FFFFFF"/>
        </w:rPr>
      </w:pPr>
      <w:r w:rsidRPr="004E37DA">
        <w:rPr>
          <w:rFonts w:cs="Times New Roman"/>
          <w:sz w:val="20"/>
          <w:szCs w:val="20"/>
          <w:shd w:val="clear" w:color="auto" w:fill="FFFFFF"/>
        </w:rPr>
        <w:t xml:space="preserve">                                        </w:t>
      </w:r>
    </w:p>
    <w:p w:rsidR="005F2A89" w:rsidRDefault="005F2A89" w:rsidP="004E37DA">
      <w:pPr>
        <w:tabs>
          <w:tab w:val="left" w:pos="4962"/>
        </w:tabs>
        <w:contextualSpacing/>
        <w:jc w:val="center"/>
        <w:rPr>
          <w:rFonts w:cs="Times New Roman"/>
          <w:sz w:val="20"/>
          <w:szCs w:val="20"/>
          <w:shd w:val="clear" w:color="auto" w:fill="FFFFFF"/>
        </w:rPr>
      </w:pPr>
    </w:p>
    <w:p w:rsidR="005F2A89" w:rsidRDefault="005F2A89" w:rsidP="004E37DA">
      <w:pPr>
        <w:tabs>
          <w:tab w:val="left" w:pos="4962"/>
        </w:tabs>
        <w:contextualSpacing/>
        <w:jc w:val="center"/>
        <w:rPr>
          <w:rFonts w:cs="Times New Roman"/>
          <w:sz w:val="20"/>
          <w:szCs w:val="20"/>
          <w:shd w:val="clear" w:color="auto" w:fill="FFFFFF"/>
        </w:rPr>
      </w:pPr>
    </w:p>
    <w:p w:rsidR="005F2A89" w:rsidRDefault="005F2A89" w:rsidP="004E37DA">
      <w:pPr>
        <w:tabs>
          <w:tab w:val="left" w:pos="4962"/>
        </w:tabs>
        <w:contextualSpacing/>
        <w:jc w:val="center"/>
        <w:rPr>
          <w:rFonts w:cs="Times New Roman"/>
          <w:sz w:val="20"/>
          <w:szCs w:val="20"/>
          <w:shd w:val="clear" w:color="auto" w:fill="FFFFFF"/>
        </w:rPr>
      </w:pPr>
    </w:p>
    <w:p w:rsidR="005F2A89" w:rsidRDefault="005F2A89" w:rsidP="004E37DA">
      <w:pPr>
        <w:tabs>
          <w:tab w:val="left" w:pos="4962"/>
        </w:tabs>
        <w:contextualSpacing/>
        <w:jc w:val="center"/>
        <w:rPr>
          <w:rFonts w:cs="Times New Roman"/>
          <w:sz w:val="20"/>
          <w:szCs w:val="20"/>
          <w:shd w:val="clear" w:color="auto" w:fill="FFFFFF"/>
        </w:rPr>
      </w:pPr>
    </w:p>
    <w:p w:rsidR="005F2A89" w:rsidRDefault="005F2A89" w:rsidP="004E37DA">
      <w:pPr>
        <w:tabs>
          <w:tab w:val="left" w:pos="4962"/>
        </w:tabs>
        <w:contextualSpacing/>
        <w:jc w:val="center"/>
        <w:rPr>
          <w:rFonts w:cs="Times New Roman"/>
          <w:sz w:val="20"/>
          <w:szCs w:val="20"/>
          <w:shd w:val="clear" w:color="auto" w:fill="FFFFFF"/>
        </w:rPr>
      </w:pPr>
    </w:p>
    <w:p w:rsidR="005F2A89" w:rsidRDefault="005F2A89" w:rsidP="004E37DA">
      <w:pPr>
        <w:tabs>
          <w:tab w:val="left" w:pos="4962"/>
        </w:tabs>
        <w:contextualSpacing/>
        <w:jc w:val="center"/>
        <w:rPr>
          <w:rFonts w:cs="Times New Roman"/>
          <w:sz w:val="20"/>
          <w:szCs w:val="20"/>
          <w:shd w:val="clear" w:color="auto" w:fill="FFFFFF"/>
        </w:rPr>
      </w:pPr>
    </w:p>
    <w:p w:rsidR="005F2A89" w:rsidRDefault="005F2A89" w:rsidP="004E37DA">
      <w:pPr>
        <w:tabs>
          <w:tab w:val="left" w:pos="4962"/>
        </w:tabs>
        <w:contextualSpacing/>
        <w:jc w:val="center"/>
        <w:rPr>
          <w:rFonts w:cs="Times New Roman"/>
          <w:sz w:val="20"/>
          <w:szCs w:val="20"/>
          <w:shd w:val="clear" w:color="auto" w:fill="FFFFFF"/>
        </w:rPr>
      </w:pPr>
    </w:p>
    <w:p w:rsidR="005F2A89" w:rsidRDefault="005F2A89" w:rsidP="004E37DA">
      <w:pPr>
        <w:tabs>
          <w:tab w:val="left" w:pos="4962"/>
        </w:tabs>
        <w:contextualSpacing/>
        <w:jc w:val="center"/>
        <w:rPr>
          <w:rFonts w:cs="Times New Roman"/>
          <w:sz w:val="20"/>
          <w:szCs w:val="20"/>
          <w:shd w:val="clear" w:color="auto" w:fill="FFFFFF"/>
        </w:rPr>
      </w:pPr>
    </w:p>
    <w:p w:rsidR="005F2A89" w:rsidRDefault="005F2A89" w:rsidP="004E37DA">
      <w:pPr>
        <w:tabs>
          <w:tab w:val="left" w:pos="4962"/>
        </w:tabs>
        <w:contextualSpacing/>
        <w:jc w:val="center"/>
        <w:rPr>
          <w:rFonts w:cs="Times New Roman"/>
          <w:sz w:val="20"/>
          <w:szCs w:val="20"/>
          <w:shd w:val="clear" w:color="auto" w:fill="FFFFFF"/>
        </w:rPr>
      </w:pPr>
    </w:p>
    <w:p w:rsidR="005F2A89" w:rsidRDefault="005F2A89" w:rsidP="004E37DA">
      <w:pPr>
        <w:tabs>
          <w:tab w:val="left" w:pos="4962"/>
        </w:tabs>
        <w:contextualSpacing/>
        <w:jc w:val="center"/>
        <w:rPr>
          <w:rFonts w:cs="Times New Roman"/>
          <w:sz w:val="20"/>
          <w:szCs w:val="20"/>
          <w:shd w:val="clear" w:color="auto" w:fill="FFFFFF"/>
        </w:rPr>
      </w:pPr>
    </w:p>
    <w:p w:rsidR="005F2A89" w:rsidRPr="004E37DA" w:rsidRDefault="005F2A89" w:rsidP="004E37DA">
      <w:pPr>
        <w:tabs>
          <w:tab w:val="left" w:pos="4962"/>
        </w:tabs>
        <w:contextualSpacing/>
        <w:jc w:val="center"/>
        <w:rPr>
          <w:rFonts w:cs="Times New Roman"/>
          <w:sz w:val="20"/>
          <w:szCs w:val="20"/>
          <w:shd w:val="clear" w:color="auto" w:fill="FFFFFF"/>
        </w:rPr>
      </w:pPr>
    </w:p>
    <w:p w:rsidR="005F2A89" w:rsidRPr="004E37DA" w:rsidRDefault="005F2A89" w:rsidP="004E37DA">
      <w:pPr>
        <w:tabs>
          <w:tab w:val="left" w:pos="4962"/>
        </w:tabs>
        <w:contextualSpacing/>
        <w:jc w:val="right"/>
        <w:rPr>
          <w:rFonts w:cs="Times New Roman"/>
          <w:sz w:val="20"/>
          <w:szCs w:val="20"/>
          <w:shd w:val="clear" w:color="auto" w:fill="FFFFFF"/>
        </w:rPr>
      </w:pPr>
      <w:r w:rsidRPr="004E37DA">
        <w:rPr>
          <w:rFonts w:cs="Times New Roman"/>
          <w:sz w:val="20"/>
          <w:szCs w:val="20"/>
          <w:shd w:val="clear" w:color="auto" w:fill="FFFFFF"/>
        </w:rPr>
        <w:t xml:space="preserve"> </w:t>
      </w:r>
    </w:p>
    <w:p w:rsidR="005F2A89" w:rsidRPr="004C6E23" w:rsidRDefault="005F2A89" w:rsidP="004E37DA">
      <w:pPr>
        <w:tabs>
          <w:tab w:val="left" w:pos="4962"/>
        </w:tabs>
        <w:contextualSpacing/>
        <w:jc w:val="right"/>
        <w:rPr>
          <w:rFonts w:cs="Times New Roman"/>
          <w:shd w:val="clear" w:color="auto" w:fill="FFFFFF"/>
        </w:rPr>
      </w:pPr>
      <w:r w:rsidRPr="004C6E23">
        <w:rPr>
          <w:rFonts w:cs="Times New Roman"/>
          <w:shd w:val="clear" w:color="auto" w:fill="FFFFFF"/>
        </w:rPr>
        <w:t xml:space="preserve"> </w:t>
      </w:r>
      <w:r>
        <w:rPr>
          <w:rFonts w:cs="Times New Roman"/>
          <w:shd w:val="clear" w:color="auto" w:fill="FFFFFF"/>
        </w:rPr>
        <w:t xml:space="preserve">                                                                  </w:t>
      </w:r>
      <w:r w:rsidRPr="004C6E23">
        <w:rPr>
          <w:rFonts w:cs="Times New Roman"/>
          <w:shd w:val="clear" w:color="auto" w:fill="FFFFFF"/>
        </w:rPr>
        <w:t xml:space="preserve"> Приложение № 1                         </w:t>
      </w:r>
    </w:p>
    <w:p w:rsidR="005F2A89" w:rsidRPr="004C6E23" w:rsidRDefault="005F2A89" w:rsidP="004E37DA">
      <w:pPr>
        <w:tabs>
          <w:tab w:val="left" w:pos="5103"/>
          <w:tab w:val="left" w:pos="5245"/>
        </w:tabs>
        <w:contextualSpacing/>
        <w:jc w:val="right"/>
        <w:rPr>
          <w:rFonts w:cs="Times New Roman"/>
          <w:shd w:val="clear" w:color="auto" w:fill="FFFFFF"/>
        </w:rPr>
      </w:pPr>
      <w:r w:rsidRPr="004C6E23">
        <w:rPr>
          <w:rFonts w:cs="Times New Roman"/>
          <w:shd w:val="clear" w:color="auto" w:fill="FFFFFF"/>
        </w:rPr>
        <w:t xml:space="preserve">                                                      к постановлению главы </w:t>
      </w:r>
    </w:p>
    <w:p w:rsidR="005F2A89" w:rsidRPr="004C6E23" w:rsidRDefault="005F2A89" w:rsidP="004E37DA">
      <w:pPr>
        <w:contextualSpacing/>
        <w:jc w:val="right"/>
        <w:rPr>
          <w:rFonts w:cs="Times New Roman"/>
          <w:shd w:val="clear" w:color="auto" w:fill="FFFFFF"/>
        </w:rPr>
      </w:pPr>
      <w:r w:rsidRPr="004C6E23">
        <w:rPr>
          <w:rFonts w:cs="Times New Roman"/>
          <w:shd w:val="clear" w:color="auto" w:fill="FFFFFF"/>
        </w:rPr>
        <w:t xml:space="preserve">                                                                            сельского поселения  </w:t>
      </w:r>
    </w:p>
    <w:p w:rsidR="005F2A89" w:rsidRPr="004C6E23" w:rsidRDefault="005F2A89" w:rsidP="004E37DA">
      <w:pPr>
        <w:tabs>
          <w:tab w:val="left" w:pos="4962"/>
        </w:tabs>
        <w:contextualSpacing/>
        <w:jc w:val="right"/>
        <w:rPr>
          <w:rFonts w:cs="Times New Roman"/>
          <w:shd w:val="clear" w:color="auto" w:fill="FFFFFF"/>
        </w:rPr>
      </w:pPr>
      <w:r w:rsidRPr="004C6E23">
        <w:rPr>
          <w:rFonts w:cs="Times New Roman"/>
          <w:shd w:val="clear" w:color="auto" w:fill="FFFFFF"/>
        </w:rPr>
        <w:t xml:space="preserve">                                                                                               Октябрьский сельсовет</w:t>
      </w:r>
    </w:p>
    <w:p w:rsidR="005F2A89" w:rsidRPr="004C6E23" w:rsidRDefault="005F2A89" w:rsidP="004E37DA">
      <w:pPr>
        <w:tabs>
          <w:tab w:val="left" w:pos="4962"/>
        </w:tabs>
        <w:contextualSpacing/>
        <w:jc w:val="right"/>
        <w:rPr>
          <w:rFonts w:cs="Times New Roman"/>
          <w:shd w:val="clear" w:color="auto" w:fill="FFFFFF"/>
        </w:rPr>
      </w:pPr>
      <w:r w:rsidRPr="004C6E23">
        <w:rPr>
          <w:rFonts w:cs="Times New Roman"/>
          <w:shd w:val="clear" w:color="auto" w:fill="FFFFFF"/>
        </w:rPr>
        <w:t xml:space="preserve"> муниципального района </w:t>
      </w:r>
    </w:p>
    <w:p w:rsidR="005F2A89" w:rsidRPr="004C6E23" w:rsidRDefault="005F2A89" w:rsidP="004E37DA">
      <w:pPr>
        <w:contextualSpacing/>
        <w:jc w:val="right"/>
        <w:rPr>
          <w:rFonts w:cs="Times New Roman"/>
          <w:shd w:val="clear" w:color="auto" w:fill="FFFFFF"/>
        </w:rPr>
      </w:pPr>
      <w:r w:rsidRPr="004C6E23">
        <w:rPr>
          <w:rFonts w:cs="Times New Roman"/>
          <w:shd w:val="clear" w:color="auto" w:fill="FFFFFF"/>
        </w:rPr>
        <w:t xml:space="preserve">                                                                                                Благовещенский район </w:t>
      </w:r>
    </w:p>
    <w:p w:rsidR="005F2A89" w:rsidRPr="004C6E23" w:rsidRDefault="005F2A89" w:rsidP="004E37DA">
      <w:pPr>
        <w:contextualSpacing/>
        <w:jc w:val="right"/>
        <w:rPr>
          <w:rFonts w:cs="Times New Roman"/>
          <w:shd w:val="clear" w:color="auto" w:fill="FFFFFF"/>
        </w:rPr>
      </w:pPr>
      <w:r w:rsidRPr="004C6E23">
        <w:rPr>
          <w:rFonts w:cs="Times New Roman"/>
          <w:shd w:val="clear" w:color="auto" w:fill="FFFFFF"/>
        </w:rPr>
        <w:t xml:space="preserve">Республики Башкортостан                                                    </w:t>
      </w:r>
    </w:p>
    <w:p w:rsidR="005F2A89" w:rsidRPr="004C6E23" w:rsidRDefault="005F2A89" w:rsidP="004E37DA">
      <w:pPr>
        <w:tabs>
          <w:tab w:val="left" w:pos="284"/>
          <w:tab w:val="left" w:pos="6096"/>
          <w:tab w:val="left" w:pos="6379"/>
        </w:tabs>
        <w:contextualSpacing/>
        <w:jc w:val="right"/>
        <w:rPr>
          <w:rFonts w:cs="Times New Roman"/>
          <w:shd w:val="clear" w:color="auto" w:fill="FFFFFF"/>
        </w:rPr>
      </w:pPr>
      <w:r w:rsidRPr="004C6E23">
        <w:rPr>
          <w:rFonts w:cs="Times New Roman"/>
          <w:shd w:val="clear" w:color="auto" w:fill="FFFFFF"/>
        </w:rPr>
        <w:t xml:space="preserve">                                                             От  </w:t>
      </w:r>
      <w:r>
        <w:rPr>
          <w:rFonts w:cs="Times New Roman"/>
          <w:shd w:val="clear" w:color="auto" w:fill="FFFFFF"/>
        </w:rPr>
        <w:t>10.11.</w:t>
      </w:r>
      <w:r w:rsidRPr="004C6E23">
        <w:rPr>
          <w:rFonts w:cs="Times New Roman"/>
          <w:shd w:val="clear" w:color="auto" w:fill="FFFFFF"/>
        </w:rPr>
        <w:t>2022 го</w:t>
      </w:r>
      <w:r>
        <w:rPr>
          <w:rFonts w:cs="Times New Roman"/>
          <w:shd w:val="clear" w:color="auto" w:fill="FFFFFF"/>
        </w:rPr>
        <w:t xml:space="preserve">да </w:t>
      </w:r>
      <w:r w:rsidRPr="004C6E23">
        <w:rPr>
          <w:rFonts w:cs="Times New Roman"/>
          <w:shd w:val="clear" w:color="auto" w:fill="FFFFFF"/>
        </w:rPr>
        <w:t>№</w:t>
      </w:r>
      <w:r>
        <w:rPr>
          <w:rFonts w:cs="Times New Roman"/>
          <w:shd w:val="clear" w:color="auto" w:fill="FFFFFF"/>
        </w:rPr>
        <w:t>53</w:t>
      </w:r>
    </w:p>
    <w:p w:rsidR="005F2A89" w:rsidRPr="004E37DA" w:rsidRDefault="005F2A89" w:rsidP="004E37DA">
      <w:pPr>
        <w:tabs>
          <w:tab w:val="left" w:pos="284"/>
          <w:tab w:val="left" w:pos="6096"/>
          <w:tab w:val="left" w:pos="6379"/>
        </w:tabs>
        <w:contextualSpacing/>
        <w:jc w:val="right"/>
        <w:rPr>
          <w:rFonts w:cs="Times New Roman"/>
          <w:sz w:val="20"/>
          <w:szCs w:val="20"/>
          <w:shd w:val="clear" w:color="auto" w:fill="FFFFFF"/>
        </w:rPr>
      </w:pPr>
    </w:p>
    <w:p w:rsidR="005F2A89" w:rsidRPr="004E37DA" w:rsidRDefault="005F2A89" w:rsidP="004E37DA">
      <w:pPr>
        <w:tabs>
          <w:tab w:val="left" w:pos="284"/>
          <w:tab w:val="left" w:pos="6096"/>
          <w:tab w:val="left" w:pos="6379"/>
        </w:tabs>
        <w:contextualSpacing/>
        <w:jc w:val="center"/>
        <w:rPr>
          <w:rFonts w:cs="Times New Roman"/>
          <w:sz w:val="20"/>
          <w:szCs w:val="20"/>
          <w:shd w:val="clear" w:color="auto" w:fill="FFFFFF"/>
        </w:rPr>
      </w:pPr>
    </w:p>
    <w:p w:rsidR="005F2A89" w:rsidRPr="004E37DA" w:rsidRDefault="005F2A89" w:rsidP="004E37DA">
      <w:pPr>
        <w:contextualSpacing/>
        <w:jc w:val="center"/>
        <w:rPr>
          <w:rFonts w:cs="Times New Roman"/>
          <w:b/>
          <w:sz w:val="28"/>
          <w:szCs w:val="28"/>
          <w:shd w:val="clear" w:color="auto" w:fill="FFFFFF"/>
        </w:rPr>
      </w:pPr>
      <w:r w:rsidRPr="004E37DA">
        <w:rPr>
          <w:rFonts w:cs="Times New Roman"/>
          <w:b/>
          <w:sz w:val="28"/>
          <w:szCs w:val="28"/>
          <w:shd w:val="clear" w:color="auto" w:fill="FFFFFF"/>
        </w:rPr>
        <w:t>ПОРЯДОК</w:t>
      </w:r>
    </w:p>
    <w:p w:rsidR="005F2A89" w:rsidRPr="004E37DA" w:rsidRDefault="005F2A89" w:rsidP="004E37DA">
      <w:pPr>
        <w:tabs>
          <w:tab w:val="left" w:pos="284"/>
          <w:tab w:val="left" w:pos="6096"/>
          <w:tab w:val="left" w:pos="6379"/>
        </w:tabs>
        <w:contextualSpacing/>
        <w:jc w:val="center"/>
        <w:rPr>
          <w:rFonts w:cs="Times New Roman"/>
          <w:sz w:val="28"/>
          <w:szCs w:val="28"/>
          <w:shd w:val="clear" w:color="auto" w:fill="FFFFFF"/>
        </w:rPr>
      </w:pPr>
      <w:r w:rsidRPr="004E37DA">
        <w:rPr>
          <w:rFonts w:cs="Times New Roman"/>
          <w:sz w:val="28"/>
          <w:szCs w:val="28"/>
          <w:shd w:val="clear" w:color="auto" w:fill="FFFFFF"/>
        </w:rPr>
        <w:t xml:space="preserve">предоставления бюджетных инвестиций юридическим лицам, не являющимся муниципальными учреждениями и муниципальными унитарными предприятиями, в объекты капитального строительства и (или) на приобретение объектов недвижимого имущества за счет средств бюджета сельского поселения </w:t>
      </w:r>
      <w:r>
        <w:rPr>
          <w:rFonts w:cs="Times New Roman"/>
          <w:sz w:val="28"/>
          <w:szCs w:val="28"/>
          <w:shd w:val="clear" w:color="auto" w:fill="FFFFFF"/>
        </w:rPr>
        <w:t xml:space="preserve">Октябрьский </w:t>
      </w:r>
      <w:r w:rsidRPr="004E37DA">
        <w:rPr>
          <w:rFonts w:cs="Times New Roman"/>
          <w:sz w:val="28"/>
          <w:szCs w:val="28"/>
          <w:shd w:val="clear" w:color="auto" w:fill="FFFFFF"/>
        </w:rPr>
        <w:t xml:space="preserve">сельсовет муниципального района </w:t>
      </w:r>
      <w:r>
        <w:rPr>
          <w:rFonts w:cs="Times New Roman"/>
          <w:sz w:val="28"/>
          <w:szCs w:val="28"/>
          <w:shd w:val="clear" w:color="auto" w:fill="FFFFFF"/>
        </w:rPr>
        <w:t>Благовещенский</w:t>
      </w:r>
      <w:r w:rsidRPr="004E37DA">
        <w:rPr>
          <w:rFonts w:cs="Times New Roman"/>
          <w:sz w:val="28"/>
          <w:szCs w:val="28"/>
          <w:shd w:val="clear" w:color="auto" w:fill="FFFFFF"/>
        </w:rPr>
        <w:t xml:space="preserve"> район Республики Башкортостан</w:t>
      </w:r>
    </w:p>
    <w:p w:rsidR="005F2A89" w:rsidRPr="004E37DA" w:rsidRDefault="005F2A89" w:rsidP="004E37DA">
      <w:pPr>
        <w:tabs>
          <w:tab w:val="left" w:pos="284"/>
          <w:tab w:val="left" w:pos="6096"/>
          <w:tab w:val="left" w:pos="6379"/>
        </w:tabs>
        <w:contextualSpacing/>
        <w:jc w:val="center"/>
        <w:rPr>
          <w:rFonts w:cs="Times New Roman"/>
          <w:sz w:val="28"/>
          <w:szCs w:val="28"/>
          <w:shd w:val="clear" w:color="auto" w:fill="FFFFFF"/>
        </w:rPr>
      </w:pPr>
    </w:p>
    <w:p w:rsidR="005F2A89" w:rsidRPr="004E37DA" w:rsidRDefault="005F2A89" w:rsidP="004E37DA">
      <w:pPr>
        <w:spacing w:after="150"/>
        <w:jc w:val="center"/>
        <w:textAlignment w:val="baseline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4E37DA">
        <w:rPr>
          <w:rFonts w:eastAsia="Times New Roman" w:cs="Times New Roman"/>
          <w:b/>
          <w:bCs/>
          <w:sz w:val="28"/>
          <w:szCs w:val="28"/>
          <w:lang w:eastAsia="ru-RU"/>
        </w:rPr>
        <w:t>I. ОСНОВНЫЕ ПОЛОЖЕНИЯ</w:t>
      </w:r>
    </w:p>
    <w:p w:rsidR="005F2A89" w:rsidRPr="004E37DA" w:rsidRDefault="005F2A89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1. Настоящие Правила устанавливают порядок принятия решений о предоставлении бюджетных инвестиций юридическим лицам, не являющимся государственными (муниципальными) учреждениями и государственными (муниципальными) унитарными предприятиями (далее - юридическое лицо), в объекты капитального строительства за счет средств бюджета сельского поселения на реализацию инвестиционных проектов по строительству (реконструкции, в том числе с элементами реставрации, техническому перевооружению) объектов капитального строительства, находящихся в собственности указанных юридических лиц, и (или) на приобретение ими объектов недвижимого имущества либо в целях предоставления взносов (вкладов) в уставные (складочные) капиталы дочерних обществ юридических лиц на осуществление капитальных вложений в объекты капитального строительства, находящиеся в собственности таких дочерних обществ, и (или) на приобретение ими объектов недвижимого имущества (далее соответственно - решение; бюджетные инвестиции).</w:t>
      </w:r>
    </w:p>
    <w:p w:rsidR="005F2A89" w:rsidRPr="004E37DA" w:rsidRDefault="005F2A89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2. Инициатором подготовки проекта решения может выступать орган местного самоуправления, ответственный за реализацию мероприятия муниципальной программы, предусматривающего строительство (реконструкцию, в том числе с элементами реставрации, техническое перевооружение) объекта капитального строительства и (или) приобретение объекта недвижимого имущества, а в случае, если объект капитального строительства и (или) объект недвижимого имущества не включены в муниципальную программу, - орган местного самоуправления, в сфере деятельности которого будет функционировать создаваемый объект капитального строительства и (или) приобретаемый объект недвижимого имущества (далее - главный распорядитель).</w:t>
      </w:r>
    </w:p>
    <w:p w:rsidR="005F2A89" w:rsidRPr="004E37DA" w:rsidRDefault="005F2A89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3. Отбор объектов капитального строительства и объектов недвижимого имущества, на реализацию инвестиционных проектов по строительству (реконструкции, в том числе с элементами реставрации, техническому перевооружению) и (или) приобретению которых необходимо осуществлять бюджетные инвестиции, производится с учетом:</w:t>
      </w:r>
    </w:p>
    <w:p w:rsidR="005F2A89" w:rsidRPr="004E37DA" w:rsidRDefault="005F2A89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а) приоритетов и целей развития сельского поселения, исходя из прогнозов и программ социально-экономического развития сельского поселения, муниципальных программ сельского поселения, а также документов территориального сельского поселения</w:t>
      </w:r>
    </w:p>
    <w:p w:rsidR="005F2A89" w:rsidRPr="004E37DA" w:rsidRDefault="005F2A89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б) поручений и указаний Главы Администрации сельского поселения;</w:t>
      </w:r>
    </w:p>
    <w:p w:rsidR="005F2A89" w:rsidRPr="004E37DA" w:rsidRDefault="005F2A89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в) оценки эффективности использования средств бюджета сельского поселения, направляемых на капитальные вложения;</w:t>
      </w:r>
    </w:p>
    <w:p w:rsidR="005F2A89" w:rsidRPr="004E37DA" w:rsidRDefault="005F2A89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г) оценки влияния создания объекта капитального строительства на комплексное развитие территорий сельского поселения;</w:t>
      </w:r>
    </w:p>
    <w:p w:rsidR="005F2A89" w:rsidRPr="004E37DA" w:rsidRDefault="005F2A89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д) оценки влияния создания объекта капитального строительства и (или) приобретения объекта недвижимого имущества на конкурентную среду в сфере деятельности юридического лица.</w:t>
      </w:r>
    </w:p>
    <w:p w:rsidR="005F2A89" w:rsidRPr="004E37DA" w:rsidRDefault="005F2A89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4. Предоставление бюджетных инвестиций осуществляется при условии, что эти инвестиции не могут быть направлены юридическим лицом на финансовое обеспечение следующих работ:</w:t>
      </w:r>
    </w:p>
    <w:p w:rsidR="005F2A89" w:rsidRPr="004E37DA" w:rsidRDefault="005F2A89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а) разработки проектной документации на объекты капитального строительства и проведения инженерных изысканий, выполняемых для подготовки такой проектной документации;</w:t>
      </w:r>
    </w:p>
    <w:p w:rsidR="005F2A89" w:rsidRPr="004E37DA" w:rsidRDefault="005F2A89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б) приобретения земельных участков под строительство;</w:t>
      </w:r>
    </w:p>
    <w:p w:rsidR="005F2A89" w:rsidRPr="004E37DA" w:rsidRDefault="005F2A89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в) проведения государственной (негосударственной) экспертизы проектной документации и результатов инженерных изысканий, выполняемых для подготовки такой проектной документации;</w:t>
      </w:r>
    </w:p>
    <w:p w:rsidR="005F2A89" w:rsidRPr="004E37DA" w:rsidRDefault="005F2A89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г) проведения проверки достоверности определения сметной стоимости объектов капитального строительства, строительство (реконструкция, в том числе с элементами реставрации, техническое перевооружение) которых финансируется с привлечением средств бюджета сельского поселения;</w:t>
      </w:r>
    </w:p>
    <w:p w:rsidR="005F2A89" w:rsidRPr="004E37DA" w:rsidRDefault="005F2A89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д) проведение аудита проектной документации в случаях, установленных законодательством Российской Федерации;</w:t>
      </w:r>
    </w:p>
    <w:p w:rsidR="005F2A89" w:rsidRPr="004E37DA" w:rsidRDefault="005F2A89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е) проведения технологического и ценового аудита инвестиционных проектов по строительству (реконструкции, техническому перевооружению) объектов капитального строительства в установленных законодательством Российской Федерации случаях.</w:t>
      </w:r>
    </w:p>
    <w:p w:rsidR="005F2A89" w:rsidRPr="004E37DA" w:rsidRDefault="005F2A89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</w:p>
    <w:p w:rsidR="005F2A89" w:rsidRPr="004E37DA" w:rsidRDefault="005F2A89" w:rsidP="004E37DA">
      <w:pPr>
        <w:spacing w:after="150"/>
        <w:jc w:val="center"/>
        <w:textAlignment w:val="baseline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4E37DA">
        <w:rPr>
          <w:rFonts w:eastAsia="Times New Roman" w:cs="Times New Roman"/>
          <w:b/>
          <w:bCs/>
          <w:sz w:val="28"/>
          <w:szCs w:val="28"/>
          <w:lang w:eastAsia="ru-RU"/>
        </w:rPr>
        <w:t>II. ПОДГОТОВКА ПРОЕКТА РЕШЕНИЯ</w:t>
      </w:r>
    </w:p>
    <w:p w:rsidR="005F2A89" w:rsidRPr="004E37DA" w:rsidRDefault="005F2A89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5. Проект решения подготавливает главный распорядитель.</w:t>
      </w:r>
    </w:p>
    <w:p w:rsidR="005F2A89" w:rsidRPr="004E37DA" w:rsidRDefault="005F2A89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6. Проект решения подготавливается в форме проекта нормативного правового акта сельского поселения о предоставлении бюджетных инвестиций юридическим лицам в объекты капитального строительства и (или) на приобретение объектов недвижимого имущества за счет средств бюджета сельского поселения.</w:t>
      </w:r>
    </w:p>
    <w:p w:rsidR="005F2A89" w:rsidRPr="004E37DA" w:rsidRDefault="005F2A89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В проект решения включаются объект капитального строительства и (или) объект недвижимого имущества, инвестиционные проекты, которые соответствуют качественным и количественным критериям и предельному (минимальному) значению интегральной оценки эффективности использования средств бюджета сельского поселения, направляемых на капитальные вложения, проведенной главным распорядителем в порядке, установленном Администрацией сельского поселения, а также документам территориального планирования сельского поселения в случае, если объект капитального строительства и (или) объект недвижимого имущества являются объектами, подлежащими отображению в этих документах.</w:t>
      </w:r>
    </w:p>
    <w:p w:rsidR="005F2A89" w:rsidRPr="004E37DA" w:rsidRDefault="005F2A89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В проект решения может быть включено несколько объектов капитального строительства и (или) объектов недвижимого имущества одного юридического лица, относящихся к одному мероприятию муниципальной программы сельского поселения или одной сфере деятельности главного распорядителя.</w:t>
      </w:r>
    </w:p>
    <w:p w:rsidR="005F2A89" w:rsidRPr="004E37DA" w:rsidRDefault="005F2A89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В случае, если подготовка обоснования инвестиций для объекта капитального строительства в соответствии с законодательством Российской Федерации является обязательной, решения, указанные в пункте 5 настоящих Правил, в отношении таких объектов капитального строительства принимаются в том числе на основании подготовленного в установленном законодательством Российской Федерации порядке обоснования инвестиций и полученных результатов его технологического и ценового аудита, а также утвержденного задания на архитектурно-строительное проектирование.</w:t>
      </w:r>
    </w:p>
    <w:p w:rsidR="005F2A89" w:rsidRPr="004E37DA" w:rsidRDefault="005F2A89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7. Проект решения содержит в отношении каждого объекта капитального строительства и (или) недвижимого имущества следующую информацию:</w:t>
      </w:r>
    </w:p>
    <w:p w:rsidR="005F2A89" w:rsidRPr="004E37DA" w:rsidRDefault="005F2A89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а) наименование объекта капитального строительства согласно проектной документации (паспорту инвестиционного проекта в отношении объекта капитального строительства в случае отсутствия утвержденной в установленном законодательством Российской Федерации порядке проектной документации на дату подготовки проекта решения) и (или) наименование объекта недвижимого имущества;</w:t>
      </w:r>
    </w:p>
    <w:p w:rsidR="005F2A89" w:rsidRPr="004E37DA" w:rsidRDefault="005F2A89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б) направление инвестирования (строительство, реконструкция, в том числе с элементами реставрации, техническое перевооружение объекта капитального строительства и (или) приобретение объекта недвижимости);</w:t>
      </w:r>
    </w:p>
    <w:p w:rsidR="005F2A89" w:rsidRPr="004E37DA" w:rsidRDefault="005F2A89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в) определение главного распорядителя;</w:t>
      </w:r>
    </w:p>
    <w:p w:rsidR="005F2A89" w:rsidRPr="004E37DA" w:rsidRDefault="005F2A89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г) определение застройщика или заказчика (заказчика-застройщика);</w:t>
      </w:r>
    </w:p>
    <w:p w:rsidR="005F2A89" w:rsidRPr="004E37DA" w:rsidRDefault="005F2A89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д) мощность (прирост мощности) объекта капитального строительства, подлежащего вводу в эксплуатацию, мощность объекта недвижимого имущества;</w:t>
      </w:r>
    </w:p>
    <w:p w:rsidR="005F2A89" w:rsidRPr="004E37DA" w:rsidRDefault="005F2A89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е) срок ввода в эксплуатацию объекта капитального строительства и (или) приобретения объекта недвижимости;</w:t>
      </w:r>
    </w:p>
    <w:p w:rsidR="005F2A89" w:rsidRPr="004E37DA" w:rsidRDefault="005F2A89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ж) сметную стоимость объекта капитального строительства (при наличии утвержденной проектной документации) или предполагаемую (предельную) стоимость объекта капитального строительства и (или) стоимость приобретения объекта недвижимого имущества согласно паспорту инвестиционного проекта, а также распределение указанных стоимостей по годам реализации инвестиционного проекта (в ценах соответствующих лет реализации инвестиционного проекта);</w:t>
      </w:r>
    </w:p>
    <w:p w:rsidR="005F2A89" w:rsidRPr="004E37DA" w:rsidRDefault="005F2A89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з) общий объем капитальных вложений в строительство (реконструкцию, в том числе с элементами реставрации, техническое перевооружение) объекта капитального строительства и (или) в приобретение объекта недвижимого имущества, а также распределение указанного объема по годам реализации инвестиционного проекта (в ценах соответствующих лет реализации инвестиционного проекта);</w:t>
      </w:r>
    </w:p>
    <w:p w:rsidR="005F2A89" w:rsidRPr="004E37DA" w:rsidRDefault="005F2A89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8. Общий (предельный) объем бюджетных инвестиций, предоставляемых на реализацию инвестиционного проекта, не может быть установлен выше 90 процентов и ниже 5 процентов сметной стоимости объекта капитального строительства (при наличии утвержденной проектной документации) или предполагаемой (предельной) стоимости объекта капитального строительства и (или) стоимости приобретения объекта недвижимого имущества согласно паспорту инвестиционного проекта (в ценах соответствующих лет реализации инвестиционного проекта).</w:t>
      </w:r>
    </w:p>
    <w:p w:rsidR="005F2A89" w:rsidRPr="004E37DA" w:rsidRDefault="005F2A89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В случае реализации инвестиционного проекта в рамках мероприятий государственной программы Республики Башкортостан общий (предельный) объем бюджетных инвестиций, предоставляемых на реализацию такого инвестиционного проекта, не должен превышать объема бюджетных ассигнований на реализацию соответствующего мероприятия этой муниципальной программы.</w:t>
      </w:r>
    </w:p>
    <w:p w:rsidR="005F2A89" w:rsidRPr="004E37DA" w:rsidRDefault="005F2A89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9. Главный распорядитель направляет согласованный с ответственным исполнителем муниципальной программы сельского поселения проект решения с приложением документов и материалов на согласование.</w:t>
      </w:r>
    </w:p>
    <w:p w:rsidR="005F2A89" w:rsidRPr="004E37DA" w:rsidRDefault="005F2A89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10. Одновременно с проектом решения по каждому объекту капитального строительства и (или) объекту недвижимого имущества также направляются документы, материалы и исходные данные, необходимые для оценки эффективности инвестиционного проекта, указанной в абзаце втором пункта 6 настоящих Правил, и результаты такой оценки. Кроме того, представляются следующие документы:</w:t>
      </w:r>
    </w:p>
    <w:p w:rsidR="005F2A89" w:rsidRPr="004E37DA" w:rsidRDefault="005F2A89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а) копии годовой бухгалтерской (финансовой) отчетности юридического лица, состоящей из бухгалтерского баланса, отчета о финансовых результатах, отчета о целевом использовании средств и приложений к ним за предыдущие 2 года;</w:t>
      </w:r>
    </w:p>
    <w:p w:rsidR="005F2A89" w:rsidRPr="004E37DA" w:rsidRDefault="005F2A89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б) решения общего собрания участников (акционеров) юридического лица о выплате дивидендов по акциям всех категорий (типов) за предыдущие 2 года;</w:t>
      </w:r>
    </w:p>
    <w:p w:rsidR="005F2A89" w:rsidRPr="004E37DA" w:rsidRDefault="005F2A89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в) решение уполномоченного органа юридического лица о финансировании объекта капитального строительства и (или) объекта недвижимого имущества в объеме, предусмотренном в подпункте "з" пункта 7 настоящих Правил.</w:t>
      </w:r>
    </w:p>
    <w:p w:rsidR="005F2A89" w:rsidRPr="004E37DA" w:rsidRDefault="005F2A89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Обязательным условием согласования проекта решения является положительное заключение об эффективности использования средств бюджета сельского поселения, направляемых на капитальные вложения, в отношении объекта капитального строительства и (или) объекта недвижимого имущества.</w:t>
      </w:r>
    </w:p>
    <w:p w:rsidR="005F2A89" w:rsidRPr="004E37DA" w:rsidRDefault="005F2A89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11. На основании принятого решения о предоставлении бюджетных инвестиций юридическим лицам в объекты капитального строительства и (или) на приобретение объектов недвижимости за счет средств бюджета сельского поселения указанные расходы включаются в муниципальную программу в установленном порядке.</w:t>
      </w:r>
    </w:p>
    <w:p w:rsidR="005F2A89" w:rsidRPr="004E37DA" w:rsidRDefault="005F2A89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</w:p>
    <w:p w:rsidR="005F2A89" w:rsidRPr="004E37DA" w:rsidRDefault="005F2A89" w:rsidP="004E37DA">
      <w:pPr>
        <w:spacing w:after="150"/>
        <w:jc w:val="center"/>
        <w:textAlignment w:val="baseline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4E37DA">
        <w:rPr>
          <w:rFonts w:eastAsia="Times New Roman" w:cs="Times New Roman"/>
          <w:b/>
          <w:bCs/>
          <w:sz w:val="28"/>
          <w:szCs w:val="28"/>
          <w:lang w:eastAsia="ru-RU"/>
        </w:rPr>
        <w:t xml:space="preserve">Требования к договорам, заключаемым в связи с предоставлением бюджетных инвестиций юридическим лицам, не являющихся государственными (муниципальными) учреждениями и государственными (муниципальными) унитарными предприятиями, за счет средств бюджета сельского поселения </w:t>
      </w:r>
      <w:r>
        <w:rPr>
          <w:rFonts w:eastAsia="Times New Roman" w:cs="Times New Roman"/>
          <w:b/>
          <w:bCs/>
          <w:sz w:val="28"/>
          <w:szCs w:val="28"/>
          <w:lang w:eastAsia="ru-RU"/>
        </w:rPr>
        <w:t xml:space="preserve">Октябрьский </w:t>
      </w:r>
      <w:r w:rsidRPr="004E37DA">
        <w:rPr>
          <w:rFonts w:eastAsia="Times New Roman" w:cs="Times New Roman"/>
          <w:b/>
          <w:bCs/>
          <w:sz w:val="28"/>
          <w:szCs w:val="28"/>
          <w:lang w:eastAsia="ru-RU"/>
        </w:rPr>
        <w:t xml:space="preserve">сельсовет муниципального района </w:t>
      </w:r>
      <w:r>
        <w:rPr>
          <w:rFonts w:eastAsia="Times New Roman" w:cs="Times New Roman"/>
          <w:b/>
          <w:bCs/>
          <w:sz w:val="28"/>
          <w:szCs w:val="28"/>
          <w:lang w:eastAsia="ru-RU"/>
        </w:rPr>
        <w:t>Благовещенский</w:t>
      </w:r>
      <w:r w:rsidRPr="004E37DA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район Республики Башкортостан.</w:t>
      </w:r>
    </w:p>
    <w:p w:rsidR="005F2A89" w:rsidRPr="004E37DA" w:rsidRDefault="005F2A89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1. Настоящий документ устанавливает требования к договору о предоставлении бюджетных инвестиций юридическому лицу, не являющемуся государственным (муниципальным) учреждением и государственным (муниципальным) унитарным предприятием (далее соответственно - юридическое лицо, получающее бюджетные инвестиции; бюджетные инвестиции), заключаемому между Администрацией сельского поселения, осуществляющим полномочия собственника сельского поселения в отношении акций (долей) в уставном (складочном) капитале юридического лица, получающего бюджетные инвестиции, и юридическим лицом, получающим бюджетные инвестиции (далее - договор о предоставлении бюджетных инвестиций).</w:t>
      </w:r>
    </w:p>
    <w:p w:rsidR="005F2A89" w:rsidRPr="004E37DA" w:rsidRDefault="005F2A89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2. Договор о предоставлении бюджетных инвестиций заключается в пределах бюджетных ассигнований, утвержденных решением Совета сельского поселения о бюджете сельского поселения на соответствующий финансовый год и плановый период, и лимитов бюджетных обязательств, доведенных в установленном порядке для предоставления бюджетных инвестиций.</w:t>
      </w:r>
    </w:p>
    <w:p w:rsidR="005F2A89" w:rsidRPr="004E37DA" w:rsidRDefault="005F2A89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3. Договором о предоставлении бюджетных инвестиций предусматриваются:</w:t>
      </w:r>
    </w:p>
    <w:p w:rsidR="005F2A89" w:rsidRPr="004E37DA" w:rsidRDefault="005F2A89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а) целевое назначение бюджетных инвестиций и их объем (с распределением по годам);</w:t>
      </w:r>
    </w:p>
    <w:p w:rsidR="005F2A89" w:rsidRPr="004E37DA" w:rsidRDefault="005F2A89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б) показатели результативности предоставления бюджетных инвестиций (далее - показатели результативности) и их плановые значения;</w:t>
      </w:r>
    </w:p>
    <w:p w:rsidR="005F2A89" w:rsidRPr="004E37DA" w:rsidRDefault="005F2A89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в) положения, устанавливающие права и обязанности сторон договора о предоставлении бюджетных инвестиций и порядок взаимодействия сторон при его реализации;</w:t>
      </w:r>
    </w:p>
    <w:p w:rsidR="005F2A89" w:rsidRPr="004E37DA" w:rsidRDefault="005F2A89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г) сроки (порядок определения сроков) принятия в установленном законодательством Российской Федерации порядке решения об увеличении уставного капитала юридического лица, получающего бюджетные инвестиции, являющегося акционерным обществом, путем размещения дополнительных акций на сумму предоставляемых бюджетных инвестиций;</w:t>
      </w:r>
    </w:p>
    <w:p w:rsidR="005F2A89" w:rsidRPr="004E37DA" w:rsidRDefault="005F2A89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д) порядок, объемы и сроки (порядок определения сроков) оплаты акций (долей) в уставном (складочном) капитале юридического лица, получающего бюджетные инвестиции;</w:t>
      </w:r>
    </w:p>
    <w:p w:rsidR="005F2A89" w:rsidRPr="004E37DA" w:rsidRDefault="005F2A89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е) положения, предусматривающие перечисление бюджетных инвестиций в случаях установления казначейского сопровождения Управлением Федерального казначейства по Республике Башкортостан в соответствии с требованиями бюджетного законодательства Российской Федерации на счет, открытый в Управлении Федерального казначейства по Республике Башкортостан для учета денежных средств юридических лиц, не являющихся участниками бюджетного процесса;</w:t>
      </w:r>
    </w:p>
    <w:p w:rsidR="005F2A89" w:rsidRPr="004E37DA" w:rsidRDefault="005F2A89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ж) условие об осуществлении операций по зачислению (списанию) средств на счет (со счета), указанный(-ого) в подпункте "е" настоящего пункта, в порядке, установленном Управлением Федерального казначейства по Республике Башкортостан, с отражением данных операций на лицевом счете, предназначенном для учета операций со средствами юридических лиц, не являющихся участниками бюджетного процесса, открытом юридическому лицу, получающему бюджетные инвестиции, в порядке, установленном Управлением Федерального казначейства по Республике Башкортостан;</w:t>
      </w:r>
    </w:p>
    <w:p w:rsidR="005F2A89" w:rsidRPr="004E37DA" w:rsidRDefault="005F2A89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з) условие об осуществлении операций по списанию средств, отраженных на лицевом счете, указанном в подпункте "ж" настоящего пункта, после проведения Управлением Федерального казначейства по Республике Башкортостан санкционирования операций в порядке, установленном Министерством финансов Российской Федерации, определяющем в том числе перечень документов, подлежащих представлению в Управление Федерального казначейства по Республике Башкортостан для подтверждения возникновения денежных обязательств юридического лица, получающего бюджетные инвестиции, источником финансового обеспечения которых являются указанные средства;</w:t>
      </w:r>
    </w:p>
    <w:p w:rsidR="005F2A89" w:rsidRPr="004E37DA" w:rsidRDefault="005F2A89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и) положения о запрете:</w:t>
      </w:r>
    </w:p>
    <w:p w:rsidR="005F2A89" w:rsidRPr="004E37DA" w:rsidRDefault="005F2A89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-на приобретение юридическим лицом, получающим бюджетные инвестиции,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иных операций, связанных с достижением целей предоставления бюджетных инвестиций и определенных решениями Правительства Республики Башкортостан;</w:t>
      </w:r>
    </w:p>
    <w:p w:rsidR="005F2A89" w:rsidRPr="004E37DA" w:rsidRDefault="005F2A89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-на осуществление операций, определенных нормативными правовыми актами Правительства Российской Федерации, в том числе в случаях, установленных в соответствии с бюджетным законодательством Российской Федерации, при осуществлении казначейского сопровождения бюджетных инвестиций;</w:t>
      </w:r>
    </w:p>
    <w:p w:rsidR="005F2A89" w:rsidRPr="004E37DA" w:rsidRDefault="005F2A89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к) порядок и сроки представления юридическим лицом, получающим бюджетные инвестиции, установленной республиканским органом исполнительной власти, предоставляющим бюджетные инвестиции, отчетности о расходах, источником финансового обеспечения которых являются бюджетные инвестиции, а также о достижении плановых значений показателей результативности;</w:t>
      </w:r>
    </w:p>
    <w:p w:rsidR="005F2A89" w:rsidRPr="004E37DA" w:rsidRDefault="005F2A89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л) право муниципального органа, предоставляющего бюджетные инвестиции, на проведение проверок соблюдения юридическим лицом, получающим бюджетные инвестиции, целей, условий и порядка предоставления бюджетных инвестиций;</w:t>
      </w:r>
    </w:p>
    <w:p w:rsidR="005F2A89" w:rsidRPr="004E37DA" w:rsidRDefault="005F2A89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м) ответственность юридического лица, получающего бюджетные инвестиции, за несоблюдение условий предоставления бюджетных инвестиций;</w:t>
      </w:r>
    </w:p>
    <w:p w:rsidR="005F2A89" w:rsidRPr="004E37DA" w:rsidRDefault="005F2A89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н) порядок возврата юридическим лицом, получающим бюджетные инвестиции, полученных средств в случае установления факта несоблюдения им целей, условий и порядка предоставления бюджетных инвестиций.</w:t>
      </w:r>
    </w:p>
    <w:p w:rsidR="005F2A89" w:rsidRPr="004E37DA" w:rsidRDefault="005F2A89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4. Договором о предоставлении бюджетных инвестиций на осуществление капитальных вложений в объекты капитального строительства, находящиеся в собственности юридического лица, получающего бюджетные инвестиции, и (или) приобретение юридическим лицом, получающим бюджетные инвестиции, объектов недвижимого имущества, помимо положений, указанных в пункте 3 настоящего документа, также предусматриваются:</w:t>
      </w:r>
    </w:p>
    <w:p w:rsidR="005F2A89" w:rsidRPr="004E37DA" w:rsidRDefault="005F2A89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а) наименование каждого объекта капитального строительства и (или) объекта недвижимого имущества, информация о его мощности, сроке строительства (реконструкции, в том числе с элементами реставрации, технического перевооружения) и (или) приобретения, сметной стоимости (предполагаемой (предельной) стоимости) и (или) стоимости приобретения, а также информация об общем объеме капитальных вложений за счет всех источников финансового обеспечения с выделением объема бюджетных инвестиций и иных источников финансового обеспечения (с распределением указанных объемов по годам);</w:t>
      </w:r>
    </w:p>
    <w:p w:rsidR="005F2A89" w:rsidRPr="004E37DA" w:rsidRDefault="005F2A89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б) обязательство юридического лица, получающего бюджетные инвестиции, обеспечить вложение в реализацию инвестиционного проекта по строительству (реконструкции, в том числе с элементами реставрации, техническому перевооружению) объектов капитального строительства и (или) по приобретению объектов недвижимого имущества инвестиций в объеме, предусмотренном нормативным правовым актом сельского поселения о предоставлении бюджетных инвестиций;</w:t>
      </w:r>
    </w:p>
    <w:p w:rsidR="005F2A89" w:rsidRPr="004E37DA" w:rsidRDefault="005F2A89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в) обязанность юридического лица, получающего бюджетные инвестиции, обеспечить разработку проектной документации в отношении объектов капитального строительства и проведение инженерных изысканий, выполняемых для подготовки такой проектной документации, приобретение земельных участков под строительство (в случае необходимости), проведение государственной экспертизы проектной документации и результатов инженерных изысканий, проведение в установленном Правительством Российской Федерации порядке проверки достоверности определения сметной стоимости объектов капитального строительства, а также проведение в установленных законодательством случаях и порядке технологического и ценового аудита инвестиционных проектов и аудита проектной документации без использования на эти цели бюджетных инвестиций;</w:t>
      </w:r>
    </w:p>
    <w:p w:rsidR="005F2A89" w:rsidRPr="004E37DA" w:rsidRDefault="005F2A89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г) условие о соблюдении юридическим лицом, получающим бюджетные инвестиции, при определении поставщиков (подрядчиков, исполнителей) и исполнении гражданско-правовых договоров, которые полностью либо частично оплачиваются за счет полученных средств, положений, установленных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нужд;</w:t>
      </w:r>
    </w:p>
    <w:p w:rsidR="005F2A89" w:rsidRPr="004E37DA" w:rsidRDefault="005F2A89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д) обязательство юридического лица, получающего бюджетные инвестиции, обеспечить осуществление эксплуатационных расходов, необходимых для содержания объектов капитального строительства и (или) объектов недвижимого имущества после ввода их в эксплуатацию и (или) приобретения, без использования на эти цели средств, предоставляемых из бюджета сельского поселения, в том числе в соответствии с иными договорами о предоставлении бюджетных инвестиций.</w:t>
      </w:r>
    </w:p>
    <w:p w:rsidR="005F2A89" w:rsidRPr="004E37DA" w:rsidRDefault="005F2A89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5. Положения договора о предоставлении бюджетных инвестиций на осуществление капитальных вложений в объекты капитального строительства, находящиеся в собственности юридического лица, получающего бюджетные инвестиции, и (или) приобретение юридическим лицом, получающим бюджетные инвестиции, объектов недвижимого имущества должны соответствовать аналогичным положениям нормативного правового акта сельского поселения о предоставлении бюджетных инвестиций на осуществление капитальных вложений в объекты капитального строительства, находящиеся в собственности юридического лица, получающего бюджетные инвестиции, и (или) приобретение юридическим лицом, получающим бюджетные инвестиции, объектов недвижимого имущества.</w:t>
      </w:r>
    </w:p>
    <w:p w:rsidR="005F2A89" w:rsidRPr="004E37DA" w:rsidRDefault="005F2A89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6. Договором о предоставлении бюджетных инвестиций в целях последующего предоставления взносов в уставные (складочные) капиталы дочерних обществ юридического лица, получающего бюджетные инвестиции (далее - дочерние общества), и (или) вкладов в имущество дочерних обществ, не увеличивающих их уставный (складочный) капитал (далее - взносы (вклады)), помимо положений, указанных в пункте 3 настоящих Требований, также предусматриваются:</w:t>
      </w:r>
    </w:p>
    <w:p w:rsidR="005F2A89" w:rsidRPr="004E37DA" w:rsidRDefault="005F2A89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а) целевое назначение предоставляемых взносов (вкладов), соответствующее целевому назначению предоставляемых бюджетных инвестиций, и объем этих взносов (вкладов) (с распределением по годам);</w:t>
      </w:r>
    </w:p>
    <w:p w:rsidR="005F2A89" w:rsidRPr="004E37DA" w:rsidRDefault="005F2A89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б) сроки перечисления взносов (вкладов), которые не могут превышать 90 календарных дней со дня перечисления бюджетных инвестиций юридическому лицу, получающему бюджетные инвестиции;</w:t>
      </w:r>
    </w:p>
    <w:p w:rsidR="005F2A89" w:rsidRPr="004E37DA" w:rsidRDefault="005F2A89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7. Договором о предоставлении бюджетных инвестиций в целях последующего предоставления взносов в уставные (складочные) капиталы дочерних обществ на осуществление капитальных вложений в объекты капитального строительства, которые находятся (будут находиться) в собственности дочерних обществ, и (или) на приобретение дочерними обществами объектов недвижимого имущества (далее - взносы на осуществление капитальных вложений) предусматриваются положения, указанные в пункте 3, подпунктах "а" - "в" пункта 4 и пункте 6 настоящих Требований.</w:t>
      </w:r>
    </w:p>
    <w:p w:rsidR="005F2A89" w:rsidRPr="004E37DA" w:rsidRDefault="005F2A89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8. Договором между юридическим лицом, получающим бюджетные инвестиции, и дочерним обществом о предоставлении взноса (вклада), настоящих Требований, предусматриваются:</w:t>
      </w:r>
    </w:p>
    <w:p w:rsidR="005F2A89" w:rsidRPr="004E37DA" w:rsidRDefault="005F2A89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а) целевое назначение взноса (вклада) и его объем (с распределением по годам);</w:t>
      </w:r>
    </w:p>
    <w:p w:rsidR="005F2A89" w:rsidRPr="004E37DA" w:rsidRDefault="005F2A89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б) показатели результативности и их плановые значения;</w:t>
      </w:r>
    </w:p>
    <w:p w:rsidR="005F2A89" w:rsidRPr="004E37DA" w:rsidRDefault="005F2A89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в) положения, устанавливающие права и обязанности сторон и порядок их взаимодействия при реализации договора о предоставлении взноса (вклада);</w:t>
      </w:r>
    </w:p>
    <w:p w:rsidR="005F2A89" w:rsidRPr="004E37DA" w:rsidRDefault="005F2A89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г) сроки (порядок определения сроков) принятия в установленном законодательством Российской Федерации порядке решения об увеличении уставного (складочного) капитала дочернего общества, являющегося акционерным обществом, путем реализации дополнительного выпуска акций на сумму предоставляемого взноса;</w:t>
      </w:r>
    </w:p>
    <w:p w:rsidR="005F2A89" w:rsidRPr="004E37DA" w:rsidRDefault="005F2A89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д) сроки перечисления взноса (вклада);</w:t>
      </w:r>
    </w:p>
    <w:p w:rsidR="005F2A89" w:rsidRPr="004E37DA" w:rsidRDefault="005F2A89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е) положения, предусматривающие осуществление операций по перечислению взноса (вклада) за счет средств, отраженных на лицевом счете, указанном в подпункте "ж" пункта 3 настоящего Требования, на счете, открытом в Управлении Федерального казначейства по Республике Башкортостан для учета денежных средств юридических лиц, не являющихся участниками бюджетного процесса;</w:t>
      </w:r>
    </w:p>
    <w:p w:rsidR="005F2A89" w:rsidRPr="004E37DA" w:rsidRDefault="005F2A89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ж) условие об осуществлении операций по списанию средств со счета, указанного в подпункте "е" настоящего пункта, в порядке, установленном Управлением Федерального казначейства по Республике Башкортостан, с отражением указанных операций на лицевом счете, предназначенном для учета операций со средствами юридических лиц, не являющихся участниками бюджетного процесса, открытом дочернему обществу в порядке, установленном Управлением Федерального казначейства по Республике Башкортостан;</w:t>
      </w:r>
    </w:p>
    <w:p w:rsidR="005F2A89" w:rsidRPr="004E37DA" w:rsidRDefault="005F2A89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з) условие об осуществлении операций по списанию средств, отраженных на лицевом счете, указанном в подпункте "ж" настоящего пункта, после проведения Управлением Федерального казначейства по Республике Башкортостан санкционирования операций в порядке, установленном Министерством финансов Российской Федерации, определяющем в том числе перечень документов, подлежащих представлению в Управление Федерального казначейства по Республике Башкортостан для подтверждения возникновения денежных обязательств дочернего общества, источником финансового обеспечения которых являются указанные средства;</w:t>
      </w:r>
    </w:p>
    <w:p w:rsidR="005F2A89" w:rsidRPr="004E37DA" w:rsidRDefault="005F2A89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и) положения о запрете:</w:t>
      </w:r>
    </w:p>
    <w:p w:rsidR="005F2A89" w:rsidRPr="004E37DA" w:rsidRDefault="005F2A89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-на приобретение дочерним обществом за счет полученных средств, отраженных на лицевом счете, указанном в подпункте "ж" настоящего пункта, иностранной валюты, за исключением случаев, предусмотренных договором о предоставлении бюджетных инвестиций в отношении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иных операций, связанных с достижением целей предоставления бюджетных инвестиций и определенных решениями Правительства Российской Федерации;</w:t>
      </w:r>
    </w:p>
    <w:p w:rsidR="005F2A89" w:rsidRPr="004E37DA" w:rsidRDefault="005F2A89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-на осуществление операций, определенных нормативными правовыми актами Правительства Российской Федерации, в том числе в случаях, установленных в соответствии с бюджетным законодательством Российской Федерации, при осуществлении казначейского сопровождения взноса (вклада);</w:t>
      </w:r>
    </w:p>
    <w:p w:rsidR="005F2A89" w:rsidRPr="004E37DA" w:rsidRDefault="005F2A89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к) порядок и сроки представления дочерним обществом отчетности о расходах, источником финансового обеспечения которых являются полученные средства, а также о достижении плановых значений показателей результативности;</w:t>
      </w:r>
    </w:p>
    <w:p w:rsidR="005F2A89" w:rsidRPr="004E37DA" w:rsidRDefault="005F2A89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л) право юридического лица, получающего бюджетные инвестиции, и республиканского органа исполнительной власти, предоставляющего бюджетные инвестиции, на проведение проверок соблюдения дочерним обществом целей, условий и порядка предоставления взноса (вклада);</w:t>
      </w:r>
    </w:p>
    <w:p w:rsidR="005F2A89" w:rsidRPr="004E37DA" w:rsidRDefault="005F2A89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м) ответственность дочернего общества за несоблюдение условий, определенных договором о предоставлении взноса (вклада), а также порядок возврата дочерним обществом полученных средств в случае установления факта несоблюдения им целей, условий, которые определены указанным договором.</w:t>
      </w:r>
    </w:p>
    <w:p w:rsidR="005F2A89" w:rsidRPr="004E37DA" w:rsidRDefault="005F2A89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9. Договором между юридическим лицом, получающим бюджетные инвестиции, и дочерним обществом о предоставлении взноса на осуществление капитальных вложений, помимо положений, указанных в пункте 8 настоящих Требований, также предусматриваются:</w:t>
      </w:r>
    </w:p>
    <w:p w:rsidR="005F2A89" w:rsidRPr="004E37DA" w:rsidRDefault="005F2A89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а) наименование каждого объекта капитального строительства и (или) объекта недвижимого имущества, информация о его мощности, сроке строительства (реконструкции, в том числе с элементами реставрации, технического перевооружения) и (или) приобретения, сметной стоимости (предполагаемой (предельной) стоимости) и (или) стоимости приобретения, а также информация об общем объеме капитальных вложений за счет всех источников финансового обеспечения с выделением размера взноса (вклада) (с распределением указанных объемов по годам);</w:t>
      </w:r>
    </w:p>
    <w:p w:rsidR="005F2A89" w:rsidRPr="004E37DA" w:rsidRDefault="005F2A89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б) обязанность дочернего общества направить на реализацию инвестиционного проекта по строительству (реконструкции, в том числе с элементами реставрации, техническому перевооружению) объектов капитального строительства и (или) по приобретению объектов недвижимого имущества инвестиции в объеме, предусмотренном принятым в установленном Правительством Республики Башкортостан порядке решением (нормативным правовым актом) Правительства Республики Башкортостан о предоставлении бюджетных инвестиций;</w:t>
      </w:r>
    </w:p>
    <w:p w:rsidR="005F2A89" w:rsidRPr="004E37DA" w:rsidRDefault="005F2A89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в) обязанность дочернего общества обеспечить выполнение работ, указанных в подпункте "в" пункта 4 настоящих Требований, и приобретение земельных участков под строительство (в случае необходимости) без использования на эти цели полученных средств, отраженных на лицевом счете, указанном в подпункте "ж" настоящего пункта;</w:t>
      </w:r>
    </w:p>
    <w:p w:rsidR="005F2A89" w:rsidRPr="004E37DA" w:rsidRDefault="005F2A89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г) условие о соблюдении дочерним обществом при определении поставщиков (подрядчиков, исполнителей) и исполнении гражданско-правовых договоров, которые полностью либо частично оплачиваются за счет полученных средств, отраженных на лицевом счете, указанном в подпункте "ж" пункта 8 настоящих Требований, положений, установленных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5F2A89" w:rsidRPr="004E37DA" w:rsidRDefault="005F2A89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10. Положения договора о предоставлении взноса (вклада) должны соответствовать аналогичным положениям договора о предоставлении бюджетных инвестиций.</w:t>
      </w:r>
    </w:p>
    <w:p w:rsidR="005F2A89" w:rsidRPr="004E37DA" w:rsidRDefault="005F2A89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11. В договор о предоставлении бюджетных инвестиций в дополнение к положениям, установленным настоящим документом, также включаются положения, содержащие условия, определенные иными нормативными правовыми актами сельского поселения.</w:t>
      </w:r>
    </w:p>
    <w:p w:rsidR="005F2A89" w:rsidRPr="004E37DA" w:rsidRDefault="005F2A89" w:rsidP="004E37DA">
      <w:pPr>
        <w:jc w:val="both"/>
        <w:rPr>
          <w:rFonts w:cs="Times New Roman"/>
          <w:sz w:val="28"/>
          <w:szCs w:val="28"/>
        </w:rPr>
      </w:pPr>
    </w:p>
    <w:p w:rsidR="005F2A89" w:rsidRPr="004E37DA" w:rsidRDefault="005F2A89" w:rsidP="004E37DA">
      <w:pPr>
        <w:tabs>
          <w:tab w:val="left" w:pos="284"/>
          <w:tab w:val="left" w:pos="6096"/>
          <w:tab w:val="left" w:pos="6379"/>
        </w:tabs>
        <w:contextualSpacing/>
        <w:jc w:val="center"/>
        <w:rPr>
          <w:rFonts w:cs="Times New Roman"/>
          <w:sz w:val="28"/>
          <w:szCs w:val="28"/>
          <w:shd w:val="clear" w:color="auto" w:fill="FFFFFF"/>
        </w:rPr>
      </w:pPr>
    </w:p>
    <w:p w:rsidR="005F2A89" w:rsidRPr="004E37DA" w:rsidRDefault="005F2A89" w:rsidP="004E37DA">
      <w:pPr>
        <w:jc w:val="both"/>
        <w:rPr>
          <w:rFonts w:cs="Times New Roman"/>
          <w:sz w:val="28"/>
          <w:szCs w:val="28"/>
        </w:rPr>
      </w:pPr>
      <w:bookmarkStart w:id="0" w:name="_GoBack"/>
      <w:bookmarkEnd w:id="0"/>
    </w:p>
    <w:sectPr w:rsidR="005F2A89" w:rsidRPr="004E37DA" w:rsidSect="00A52012">
      <w:headerReference w:type="even" r:id="rId8"/>
      <w:headerReference w:type="default" r:id="rId9"/>
      <w:pgSz w:w="11906" w:h="16838"/>
      <w:pgMar w:top="426" w:right="849" w:bottom="426" w:left="1134" w:header="709" w:footer="709" w:gutter="0"/>
      <w:cols w:space="1776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2A89" w:rsidRDefault="005F2A89" w:rsidP="00260602">
      <w:r>
        <w:separator/>
      </w:r>
    </w:p>
  </w:endnote>
  <w:endnote w:type="continuationSeparator" w:id="0">
    <w:p w:rsidR="005F2A89" w:rsidRDefault="005F2A89" w:rsidP="002606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2A89" w:rsidRDefault="005F2A89" w:rsidP="00260602">
      <w:r>
        <w:separator/>
      </w:r>
    </w:p>
  </w:footnote>
  <w:footnote w:type="continuationSeparator" w:id="0">
    <w:p w:rsidR="005F2A89" w:rsidRDefault="005F2A89" w:rsidP="002606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A89" w:rsidRDefault="005F2A89" w:rsidP="00D831E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5F2A89" w:rsidRDefault="005F2A8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A89" w:rsidRDefault="005F2A89" w:rsidP="00D831E1">
    <w:pPr>
      <w:pStyle w:val="Header"/>
      <w:framePr w:wrap="around" w:vAnchor="text" w:hAnchor="margin" w:xAlign="center" w:y="1"/>
      <w:rPr>
        <w:rStyle w:val="PageNumber"/>
      </w:rPr>
    </w:pPr>
  </w:p>
  <w:p w:rsidR="005F2A89" w:rsidRDefault="005F2A8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B207D"/>
    <w:multiLevelType w:val="hybridMultilevel"/>
    <w:tmpl w:val="0F442070"/>
    <w:lvl w:ilvl="0" w:tplc="943681B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65C18F0"/>
    <w:multiLevelType w:val="multilevel"/>
    <w:tmpl w:val="D288461A"/>
    <w:lvl w:ilvl="0">
      <w:start w:val="5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071E458D"/>
    <w:multiLevelType w:val="hybridMultilevel"/>
    <w:tmpl w:val="9006C3C8"/>
    <w:lvl w:ilvl="0" w:tplc="73448DD6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A1A30FD"/>
    <w:multiLevelType w:val="hybridMultilevel"/>
    <w:tmpl w:val="F490FA10"/>
    <w:lvl w:ilvl="0" w:tplc="371A47F6">
      <w:start w:val="1"/>
      <w:numFmt w:val="decimal"/>
      <w:lvlText w:val="%1."/>
      <w:lvlJc w:val="left"/>
      <w:pPr>
        <w:ind w:left="1110" w:hanging="40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ACA247E"/>
    <w:multiLevelType w:val="multilevel"/>
    <w:tmpl w:val="4FB427F6"/>
    <w:lvl w:ilvl="0">
      <w:start w:val="2"/>
      <w:numFmt w:val="decimal"/>
      <w:lvlText w:val="5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0D300D88"/>
    <w:multiLevelType w:val="hybridMultilevel"/>
    <w:tmpl w:val="AC8E6588"/>
    <w:lvl w:ilvl="0" w:tplc="CD3866CA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0EA2027A"/>
    <w:multiLevelType w:val="multilevel"/>
    <w:tmpl w:val="6ED4218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0EDC3623"/>
    <w:multiLevelType w:val="hybridMultilevel"/>
    <w:tmpl w:val="6812E7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1983514"/>
    <w:multiLevelType w:val="multilevel"/>
    <w:tmpl w:val="10AE3A30"/>
    <w:lvl w:ilvl="0">
      <w:start w:val="43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86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9">
    <w:nsid w:val="188132A8"/>
    <w:multiLevelType w:val="hybridMultilevel"/>
    <w:tmpl w:val="47EC8C40"/>
    <w:lvl w:ilvl="0" w:tplc="3CC84B62">
      <w:start w:val="10"/>
      <w:numFmt w:val="decimal"/>
      <w:lvlText w:val="%1."/>
      <w:lvlJc w:val="left"/>
      <w:pPr>
        <w:ind w:left="375" w:hanging="3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3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A9213AC"/>
    <w:multiLevelType w:val="multilevel"/>
    <w:tmpl w:val="2842D5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20C55720"/>
    <w:multiLevelType w:val="hybridMultilevel"/>
    <w:tmpl w:val="BE4A9652"/>
    <w:lvl w:ilvl="0" w:tplc="2EB8B42E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23A11F54"/>
    <w:multiLevelType w:val="hybridMultilevel"/>
    <w:tmpl w:val="698A44CA"/>
    <w:lvl w:ilvl="0" w:tplc="1E9CBEAC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3">
    <w:nsid w:val="272612F1"/>
    <w:multiLevelType w:val="multilevel"/>
    <w:tmpl w:val="CFE29DF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2F3673DF"/>
    <w:multiLevelType w:val="multilevel"/>
    <w:tmpl w:val="F15290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34962946"/>
    <w:multiLevelType w:val="hybridMultilevel"/>
    <w:tmpl w:val="34CAA1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B1842AF"/>
    <w:multiLevelType w:val="hybridMultilevel"/>
    <w:tmpl w:val="B8B214D4"/>
    <w:lvl w:ilvl="0" w:tplc="22FEBFF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40886F33"/>
    <w:multiLevelType w:val="hybridMultilevel"/>
    <w:tmpl w:val="52CCC2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1D83E5C"/>
    <w:multiLevelType w:val="hybridMultilevel"/>
    <w:tmpl w:val="33908108"/>
    <w:lvl w:ilvl="0" w:tplc="7BB89D4E">
      <w:numFmt w:val="bullet"/>
      <w:lvlText w:val="-"/>
      <w:lvlJc w:val="left"/>
      <w:pPr>
        <w:tabs>
          <w:tab w:val="num" w:pos="325"/>
        </w:tabs>
        <w:ind w:left="32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45"/>
        </w:tabs>
        <w:ind w:left="10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65"/>
        </w:tabs>
        <w:ind w:left="17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85"/>
        </w:tabs>
        <w:ind w:left="24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05"/>
        </w:tabs>
        <w:ind w:left="32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25"/>
        </w:tabs>
        <w:ind w:left="39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45"/>
        </w:tabs>
        <w:ind w:left="46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65"/>
        </w:tabs>
        <w:ind w:left="53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85"/>
        </w:tabs>
        <w:ind w:left="6085" w:hanging="360"/>
      </w:pPr>
      <w:rPr>
        <w:rFonts w:ascii="Wingdings" w:hAnsi="Wingdings" w:hint="default"/>
      </w:rPr>
    </w:lvl>
  </w:abstractNum>
  <w:abstractNum w:abstractNumId="19">
    <w:nsid w:val="444F556F"/>
    <w:multiLevelType w:val="multilevel"/>
    <w:tmpl w:val="39F0F3B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>
    <w:nsid w:val="460915C2"/>
    <w:multiLevelType w:val="hybridMultilevel"/>
    <w:tmpl w:val="D534BC6A"/>
    <w:lvl w:ilvl="0" w:tplc="50A89AF2">
      <w:start w:val="1"/>
      <w:numFmt w:val="decimal"/>
      <w:lvlText w:val="%1."/>
      <w:lvlJc w:val="left"/>
      <w:pPr>
        <w:tabs>
          <w:tab w:val="num" w:pos="720"/>
        </w:tabs>
        <w:ind w:firstLine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8581524"/>
    <w:multiLevelType w:val="multilevel"/>
    <w:tmpl w:val="8F90FB24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2">
    <w:nsid w:val="48616F78"/>
    <w:multiLevelType w:val="hybridMultilevel"/>
    <w:tmpl w:val="49407A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8F51DD9"/>
    <w:multiLevelType w:val="multilevel"/>
    <w:tmpl w:val="66C04124"/>
    <w:lvl w:ilvl="0">
      <w:start w:val="1"/>
      <w:numFmt w:val="decimal"/>
      <w:lvlText w:val="%1"/>
      <w:lvlJc w:val="left"/>
      <w:pPr>
        <w:ind w:left="750" w:hanging="750"/>
      </w:pPr>
      <w:rPr>
        <w:rFonts w:cs="Times New Roman" w:hint="default"/>
        <w:color w:val="auto"/>
      </w:rPr>
    </w:lvl>
    <w:lvl w:ilvl="1">
      <w:start w:val="1"/>
      <w:numFmt w:val="decimal"/>
      <w:lvlText w:val="%1.%2"/>
      <w:lvlJc w:val="left"/>
      <w:pPr>
        <w:ind w:left="750" w:hanging="750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750" w:hanging="750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750" w:hanging="750"/>
      </w:pPr>
      <w:rPr>
        <w:rFonts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color w:val="auto"/>
      </w:rPr>
    </w:lvl>
  </w:abstractNum>
  <w:abstractNum w:abstractNumId="24">
    <w:nsid w:val="498C32EE"/>
    <w:multiLevelType w:val="hybridMultilevel"/>
    <w:tmpl w:val="C510735C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>
    <w:nsid w:val="4B682C78"/>
    <w:multiLevelType w:val="multilevel"/>
    <w:tmpl w:val="569631FE"/>
    <w:lvl w:ilvl="0">
      <w:start w:val="1"/>
      <w:numFmt w:val="decimal"/>
      <w:lvlText w:val="%1."/>
      <w:lvlJc w:val="left"/>
      <w:pPr>
        <w:ind w:left="408" w:hanging="408"/>
      </w:pPr>
      <w:rPr>
        <w:rFonts w:cs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color w:val="auto"/>
      </w:rPr>
    </w:lvl>
  </w:abstractNum>
  <w:abstractNum w:abstractNumId="26">
    <w:nsid w:val="4BE550DA"/>
    <w:multiLevelType w:val="hybridMultilevel"/>
    <w:tmpl w:val="E10E685E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E4E3E3B"/>
    <w:multiLevelType w:val="multilevel"/>
    <w:tmpl w:val="51D0E8A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8">
    <w:nsid w:val="4E70738E"/>
    <w:multiLevelType w:val="multilevel"/>
    <w:tmpl w:val="84B0F7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9">
    <w:nsid w:val="4FF77E6E"/>
    <w:multiLevelType w:val="multilevel"/>
    <w:tmpl w:val="426A4F76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0">
    <w:nsid w:val="533A26B6"/>
    <w:multiLevelType w:val="hybridMultilevel"/>
    <w:tmpl w:val="DA4425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54545373"/>
    <w:multiLevelType w:val="multilevel"/>
    <w:tmpl w:val="037AC45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2">
    <w:nsid w:val="5ACC1944"/>
    <w:multiLevelType w:val="hybridMultilevel"/>
    <w:tmpl w:val="0CFED12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3">
    <w:nsid w:val="5B3555DF"/>
    <w:multiLevelType w:val="hybridMultilevel"/>
    <w:tmpl w:val="3CB0B0E4"/>
    <w:lvl w:ilvl="0" w:tplc="50A89AF2">
      <w:start w:val="1"/>
      <w:numFmt w:val="decimal"/>
      <w:lvlText w:val="%1."/>
      <w:lvlJc w:val="left"/>
      <w:pPr>
        <w:tabs>
          <w:tab w:val="num" w:pos="720"/>
        </w:tabs>
        <w:ind w:firstLine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5C40558A"/>
    <w:multiLevelType w:val="hybridMultilevel"/>
    <w:tmpl w:val="B3427F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5E645B52"/>
    <w:multiLevelType w:val="hybridMultilevel"/>
    <w:tmpl w:val="642078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1D9001A"/>
    <w:multiLevelType w:val="multilevel"/>
    <w:tmpl w:val="E64CA47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7">
    <w:nsid w:val="62DA1732"/>
    <w:multiLevelType w:val="hybridMultilevel"/>
    <w:tmpl w:val="891A4D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650830AA"/>
    <w:multiLevelType w:val="multilevel"/>
    <w:tmpl w:val="07A2171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9">
    <w:nsid w:val="663B39A3"/>
    <w:multiLevelType w:val="multilevel"/>
    <w:tmpl w:val="89CCEF1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0">
    <w:nsid w:val="6D650592"/>
    <w:multiLevelType w:val="hybridMultilevel"/>
    <w:tmpl w:val="D534BC6A"/>
    <w:lvl w:ilvl="0" w:tplc="50A89AF2">
      <w:start w:val="1"/>
      <w:numFmt w:val="decimal"/>
      <w:lvlText w:val="%1."/>
      <w:lvlJc w:val="left"/>
      <w:pPr>
        <w:tabs>
          <w:tab w:val="num" w:pos="720"/>
        </w:tabs>
        <w:ind w:firstLine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6E186503"/>
    <w:multiLevelType w:val="multilevel"/>
    <w:tmpl w:val="69AEC3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2">
    <w:nsid w:val="70E12B60"/>
    <w:multiLevelType w:val="multilevel"/>
    <w:tmpl w:val="94063AFA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43">
    <w:nsid w:val="718F3F47"/>
    <w:multiLevelType w:val="multilevel"/>
    <w:tmpl w:val="294834F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4">
    <w:nsid w:val="76CB1931"/>
    <w:multiLevelType w:val="hybridMultilevel"/>
    <w:tmpl w:val="22B83274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45">
    <w:nsid w:val="7A5B4C75"/>
    <w:multiLevelType w:val="multilevel"/>
    <w:tmpl w:val="A4CEF1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0"/>
  </w:num>
  <w:num w:numId="2">
    <w:abstractNumId w:val="28"/>
  </w:num>
  <w:num w:numId="3">
    <w:abstractNumId w:val="6"/>
  </w:num>
  <w:num w:numId="4">
    <w:abstractNumId w:val="39"/>
  </w:num>
  <w:num w:numId="5">
    <w:abstractNumId w:val="31"/>
  </w:num>
  <w:num w:numId="6">
    <w:abstractNumId w:val="14"/>
  </w:num>
  <w:num w:numId="7">
    <w:abstractNumId w:val="45"/>
  </w:num>
  <w:num w:numId="8">
    <w:abstractNumId w:val="43"/>
  </w:num>
  <w:num w:numId="9">
    <w:abstractNumId w:val="13"/>
  </w:num>
  <w:num w:numId="10">
    <w:abstractNumId w:val="19"/>
  </w:num>
  <w:num w:numId="11">
    <w:abstractNumId w:val="38"/>
  </w:num>
  <w:num w:numId="12">
    <w:abstractNumId w:val="27"/>
  </w:num>
  <w:num w:numId="13">
    <w:abstractNumId w:val="41"/>
  </w:num>
  <w:num w:numId="14">
    <w:abstractNumId w:val="4"/>
  </w:num>
  <w:num w:numId="15">
    <w:abstractNumId w:val="36"/>
  </w:num>
  <w:num w:numId="16">
    <w:abstractNumId w:val="1"/>
  </w:num>
  <w:num w:numId="17">
    <w:abstractNumId w:val="9"/>
  </w:num>
  <w:num w:numId="18">
    <w:abstractNumId w:val="8"/>
  </w:num>
  <w:num w:numId="19">
    <w:abstractNumId w:val="29"/>
  </w:num>
  <w:num w:numId="20">
    <w:abstractNumId w:val="44"/>
  </w:num>
  <w:num w:numId="21">
    <w:abstractNumId w:val="16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0"/>
  </w:num>
  <w:num w:numId="25">
    <w:abstractNumId w:val="20"/>
  </w:num>
  <w:num w:numId="26">
    <w:abstractNumId w:val="32"/>
  </w:num>
  <w:num w:numId="2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3"/>
  </w:num>
  <w:num w:numId="29">
    <w:abstractNumId w:val="24"/>
  </w:num>
  <w:num w:numId="30">
    <w:abstractNumId w:val="42"/>
  </w:num>
  <w:num w:numId="31">
    <w:abstractNumId w:val="5"/>
  </w:num>
  <w:num w:numId="32">
    <w:abstractNumId w:val="21"/>
  </w:num>
  <w:num w:numId="33">
    <w:abstractNumId w:val="7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</w:num>
  <w:num w:numId="36">
    <w:abstractNumId w:val="25"/>
  </w:num>
  <w:num w:numId="37">
    <w:abstractNumId w:val="0"/>
  </w:num>
  <w:num w:numId="38">
    <w:abstractNumId w:val="18"/>
  </w:num>
  <w:num w:numId="39">
    <w:abstractNumId w:val="15"/>
  </w:num>
  <w:num w:numId="40">
    <w:abstractNumId w:val="26"/>
  </w:num>
  <w:num w:numId="41">
    <w:abstractNumId w:val="37"/>
  </w:num>
  <w:num w:numId="42">
    <w:abstractNumId w:val="12"/>
  </w:num>
  <w:num w:numId="43">
    <w:abstractNumId w:val="22"/>
  </w:num>
  <w:num w:numId="44">
    <w:abstractNumId w:val="34"/>
  </w:num>
  <w:num w:numId="45">
    <w:abstractNumId w:val="35"/>
  </w:num>
  <w:num w:numId="46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2575"/>
    <w:rsid w:val="00014566"/>
    <w:rsid w:val="00017136"/>
    <w:rsid w:val="000343F2"/>
    <w:rsid w:val="000379CF"/>
    <w:rsid w:val="0004250E"/>
    <w:rsid w:val="00070346"/>
    <w:rsid w:val="000949BF"/>
    <w:rsid w:val="0009576B"/>
    <w:rsid w:val="000A549C"/>
    <w:rsid w:val="000B04AB"/>
    <w:rsid w:val="000D287F"/>
    <w:rsid w:val="000F0D9C"/>
    <w:rsid w:val="000F1D85"/>
    <w:rsid w:val="000F7C11"/>
    <w:rsid w:val="00123044"/>
    <w:rsid w:val="00126FFD"/>
    <w:rsid w:val="001423E9"/>
    <w:rsid w:val="0014781C"/>
    <w:rsid w:val="00180D9D"/>
    <w:rsid w:val="00186AF8"/>
    <w:rsid w:val="00187B06"/>
    <w:rsid w:val="00196C71"/>
    <w:rsid w:val="001B4183"/>
    <w:rsid w:val="001B5FFF"/>
    <w:rsid w:val="001E09D7"/>
    <w:rsid w:val="001E33B5"/>
    <w:rsid w:val="001F61D0"/>
    <w:rsid w:val="0020446B"/>
    <w:rsid w:val="00204F12"/>
    <w:rsid w:val="00211B14"/>
    <w:rsid w:val="00235651"/>
    <w:rsid w:val="00252F3B"/>
    <w:rsid w:val="00253EDA"/>
    <w:rsid w:val="00260602"/>
    <w:rsid w:val="002715F3"/>
    <w:rsid w:val="00275271"/>
    <w:rsid w:val="00295915"/>
    <w:rsid w:val="002A2D56"/>
    <w:rsid w:val="002B2C89"/>
    <w:rsid w:val="002E2B45"/>
    <w:rsid w:val="003260CF"/>
    <w:rsid w:val="00331BF3"/>
    <w:rsid w:val="0033324C"/>
    <w:rsid w:val="00342575"/>
    <w:rsid w:val="003618CE"/>
    <w:rsid w:val="00365552"/>
    <w:rsid w:val="0037339A"/>
    <w:rsid w:val="00381224"/>
    <w:rsid w:val="00386E9D"/>
    <w:rsid w:val="003A58B2"/>
    <w:rsid w:val="003C695D"/>
    <w:rsid w:val="003E64B0"/>
    <w:rsid w:val="003E7A6F"/>
    <w:rsid w:val="00404935"/>
    <w:rsid w:val="00406841"/>
    <w:rsid w:val="00413656"/>
    <w:rsid w:val="00452A67"/>
    <w:rsid w:val="00456FF5"/>
    <w:rsid w:val="004605DE"/>
    <w:rsid w:val="0046078B"/>
    <w:rsid w:val="00490862"/>
    <w:rsid w:val="004B0571"/>
    <w:rsid w:val="004C41FB"/>
    <w:rsid w:val="004C6E23"/>
    <w:rsid w:val="004D7E4B"/>
    <w:rsid w:val="004E37DA"/>
    <w:rsid w:val="004E66FA"/>
    <w:rsid w:val="00513D4B"/>
    <w:rsid w:val="00521FD4"/>
    <w:rsid w:val="00527900"/>
    <w:rsid w:val="00540964"/>
    <w:rsid w:val="00542E80"/>
    <w:rsid w:val="00555B62"/>
    <w:rsid w:val="00562314"/>
    <w:rsid w:val="00565E2F"/>
    <w:rsid w:val="0058264F"/>
    <w:rsid w:val="005849CE"/>
    <w:rsid w:val="005A4051"/>
    <w:rsid w:val="005A4624"/>
    <w:rsid w:val="005C07F3"/>
    <w:rsid w:val="005F2A89"/>
    <w:rsid w:val="00604BFC"/>
    <w:rsid w:val="0060703E"/>
    <w:rsid w:val="006137A0"/>
    <w:rsid w:val="006210F2"/>
    <w:rsid w:val="00623260"/>
    <w:rsid w:val="00631045"/>
    <w:rsid w:val="00645D4F"/>
    <w:rsid w:val="00653D91"/>
    <w:rsid w:val="006606BF"/>
    <w:rsid w:val="0067216C"/>
    <w:rsid w:val="006805B1"/>
    <w:rsid w:val="006854B4"/>
    <w:rsid w:val="00686D8A"/>
    <w:rsid w:val="006A618D"/>
    <w:rsid w:val="006F5CDF"/>
    <w:rsid w:val="006F7325"/>
    <w:rsid w:val="00700D3E"/>
    <w:rsid w:val="00736439"/>
    <w:rsid w:val="007507F3"/>
    <w:rsid w:val="00766E06"/>
    <w:rsid w:val="007735DF"/>
    <w:rsid w:val="00787BAE"/>
    <w:rsid w:val="007B3ACE"/>
    <w:rsid w:val="007D12B2"/>
    <w:rsid w:val="007D2091"/>
    <w:rsid w:val="007D63A3"/>
    <w:rsid w:val="007E77D3"/>
    <w:rsid w:val="007F0209"/>
    <w:rsid w:val="00811DDE"/>
    <w:rsid w:val="00821B8A"/>
    <w:rsid w:val="00822C9B"/>
    <w:rsid w:val="00826EF4"/>
    <w:rsid w:val="00832B5C"/>
    <w:rsid w:val="008411A5"/>
    <w:rsid w:val="0084740D"/>
    <w:rsid w:val="00861FD6"/>
    <w:rsid w:val="00874482"/>
    <w:rsid w:val="008832FB"/>
    <w:rsid w:val="008A0291"/>
    <w:rsid w:val="008A3C24"/>
    <w:rsid w:val="008D57D8"/>
    <w:rsid w:val="008F4F62"/>
    <w:rsid w:val="009206F6"/>
    <w:rsid w:val="009255E7"/>
    <w:rsid w:val="00956977"/>
    <w:rsid w:val="00960F1E"/>
    <w:rsid w:val="00965EA1"/>
    <w:rsid w:val="00971D16"/>
    <w:rsid w:val="00990A64"/>
    <w:rsid w:val="009960AD"/>
    <w:rsid w:val="009D47E1"/>
    <w:rsid w:val="009D7117"/>
    <w:rsid w:val="009F136F"/>
    <w:rsid w:val="009F1416"/>
    <w:rsid w:val="009F2288"/>
    <w:rsid w:val="009F259D"/>
    <w:rsid w:val="009F26DC"/>
    <w:rsid w:val="009F4422"/>
    <w:rsid w:val="00A21D55"/>
    <w:rsid w:val="00A26F9A"/>
    <w:rsid w:val="00A30CF5"/>
    <w:rsid w:val="00A3476A"/>
    <w:rsid w:val="00A37FCA"/>
    <w:rsid w:val="00A4343F"/>
    <w:rsid w:val="00A52012"/>
    <w:rsid w:val="00A7286B"/>
    <w:rsid w:val="00A80F48"/>
    <w:rsid w:val="00A84A96"/>
    <w:rsid w:val="00A87D52"/>
    <w:rsid w:val="00A9717A"/>
    <w:rsid w:val="00AA09E2"/>
    <w:rsid w:val="00AA4A39"/>
    <w:rsid w:val="00AB5DAE"/>
    <w:rsid w:val="00AC003B"/>
    <w:rsid w:val="00AC20D8"/>
    <w:rsid w:val="00AE2A4B"/>
    <w:rsid w:val="00AF105C"/>
    <w:rsid w:val="00AF2601"/>
    <w:rsid w:val="00B06DCE"/>
    <w:rsid w:val="00B12331"/>
    <w:rsid w:val="00B17229"/>
    <w:rsid w:val="00B4081F"/>
    <w:rsid w:val="00B56158"/>
    <w:rsid w:val="00B737B7"/>
    <w:rsid w:val="00B7516A"/>
    <w:rsid w:val="00B90D3F"/>
    <w:rsid w:val="00B953D1"/>
    <w:rsid w:val="00B96BD4"/>
    <w:rsid w:val="00BA0CF2"/>
    <w:rsid w:val="00BA1A2B"/>
    <w:rsid w:val="00C07004"/>
    <w:rsid w:val="00C14CB4"/>
    <w:rsid w:val="00C57164"/>
    <w:rsid w:val="00C65400"/>
    <w:rsid w:val="00C72100"/>
    <w:rsid w:val="00C925CB"/>
    <w:rsid w:val="00C93AF3"/>
    <w:rsid w:val="00CA1CF3"/>
    <w:rsid w:val="00CB2421"/>
    <w:rsid w:val="00CD1739"/>
    <w:rsid w:val="00CE67BF"/>
    <w:rsid w:val="00CF561A"/>
    <w:rsid w:val="00CF5BED"/>
    <w:rsid w:val="00CF7417"/>
    <w:rsid w:val="00D13109"/>
    <w:rsid w:val="00D16A65"/>
    <w:rsid w:val="00D323AD"/>
    <w:rsid w:val="00D35872"/>
    <w:rsid w:val="00D36128"/>
    <w:rsid w:val="00D41563"/>
    <w:rsid w:val="00D53D08"/>
    <w:rsid w:val="00D5623B"/>
    <w:rsid w:val="00D70DE4"/>
    <w:rsid w:val="00D831E1"/>
    <w:rsid w:val="00D8674F"/>
    <w:rsid w:val="00DA594A"/>
    <w:rsid w:val="00DA6FC1"/>
    <w:rsid w:val="00DB7904"/>
    <w:rsid w:val="00DD3A19"/>
    <w:rsid w:val="00DE05DE"/>
    <w:rsid w:val="00E43245"/>
    <w:rsid w:val="00E45ED9"/>
    <w:rsid w:val="00E4726E"/>
    <w:rsid w:val="00E5301F"/>
    <w:rsid w:val="00E53BDC"/>
    <w:rsid w:val="00E62864"/>
    <w:rsid w:val="00E72086"/>
    <w:rsid w:val="00E73C82"/>
    <w:rsid w:val="00EB42E6"/>
    <w:rsid w:val="00EB7E1C"/>
    <w:rsid w:val="00EC0A31"/>
    <w:rsid w:val="00ED1F24"/>
    <w:rsid w:val="00EF2A2C"/>
    <w:rsid w:val="00F0117C"/>
    <w:rsid w:val="00F0610B"/>
    <w:rsid w:val="00F1274A"/>
    <w:rsid w:val="00F13BC4"/>
    <w:rsid w:val="00F27439"/>
    <w:rsid w:val="00F51194"/>
    <w:rsid w:val="00F56129"/>
    <w:rsid w:val="00F632ED"/>
    <w:rsid w:val="00F6495E"/>
    <w:rsid w:val="00F7178B"/>
    <w:rsid w:val="00F75465"/>
    <w:rsid w:val="00F75F1D"/>
    <w:rsid w:val="00FA0B6C"/>
    <w:rsid w:val="00FC267C"/>
    <w:rsid w:val="00FD05BF"/>
    <w:rsid w:val="00FD2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379CF"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75465"/>
    <w:pPr>
      <w:keepNext/>
      <w:widowControl/>
      <w:suppressAutoHyphens w:val="0"/>
      <w:ind w:left="540"/>
      <w:outlineLvl w:val="0"/>
    </w:pPr>
    <w:rPr>
      <w:rFonts w:eastAsia="Times New Roman" w:cs="Times New Roman"/>
      <w:kern w:val="0"/>
      <w:sz w:val="28"/>
      <w:lang w:eastAsia="ru-RU" w:bidi="ar-S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D05BF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3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23260"/>
    <w:pPr>
      <w:keepNext/>
      <w:keepLines/>
      <w:widowControl/>
      <w:suppressAutoHyphens w:val="0"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  <w:kern w:val="0"/>
      <w:lang w:eastAsia="ru-RU" w:bidi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75465"/>
    <w:rPr>
      <w:rFonts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FD05BF"/>
    <w:rPr>
      <w:rFonts w:ascii="Cambria" w:hAnsi="Cambria" w:cs="Mangal"/>
      <w:b/>
      <w:bCs/>
      <w:color w:val="4F81BD"/>
      <w:kern w:val="1"/>
      <w:sz w:val="23"/>
      <w:szCs w:val="23"/>
      <w:lang w:eastAsia="zh-CN" w:bidi="hi-IN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623260"/>
    <w:rPr>
      <w:rFonts w:ascii="Cambria" w:hAnsi="Cambria" w:cs="Times New Roman"/>
      <w:b/>
      <w:bCs/>
      <w:i/>
      <w:iCs/>
      <w:color w:val="4F81BD"/>
      <w:sz w:val="24"/>
      <w:szCs w:val="24"/>
    </w:rPr>
  </w:style>
  <w:style w:type="character" w:customStyle="1" w:styleId="2">
    <w:name w:val="Основной шрифт абзаца2"/>
    <w:uiPriority w:val="99"/>
    <w:rsid w:val="000379CF"/>
  </w:style>
  <w:style w:type="character" w:customStyle="1" w:styleId="1">
    <w:name w:val="Основной шрифт абзаца1"/>
    <w:uiPriority w:val="99"/>
    <w:rsid w:val="000379CF"/>
  </w:style>
  <w:style w:type="paragraph" w:customStyle="1" w:styleId="10">
    <w:name w:val="Заголовок1"/>
    <w:basedOn w:val="Normal"/>
    <w:next w:val="BodyText"/>
    <w:uiPriority w:val="99"/>
    <w:rsid w:val="000379CF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0379C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eastAsia="SimSun" w:cs="Mangal"/>
      <w:kern w:val="1"/>
      <w:sz w:val="21"/>
      <w:szCs w:val="21"/>
      <w:lang w:eastAsia="zh-CN" w:bidi="hi-IN"/>
    </w:rPr>
  </w:style>
  <w:style w:type="paragraph" w:styleId="List">
    <w:name w:val="List"/>
    <w:basedOn w:val="BodyText"/>
    <w:uiPriority w:val="99"/>
    <w:rsid w:val="000379CF"/>
  </w:style>
  <w:style w:type="paragraph" w:styleId="Caption">
    <w:name w:val="caption"/>
    <w:basedOn w:val="Normal"/>
    <w:uiPriority w:val="99"/>
    <w:qFormat/>
    <w:rsid w:val="000379CF"/>
    <w:pPr>
      <w:suppressLineNumbers/>
      <w:spacing w:before="120" w:after="120"/>
    </w:pPr>
    <w:rPr>
      <w:i/>
      <w:iCs/>
    </w:rPr>
  </w:style>
  <w:style w:type="paragraph" w:customStyle="1" w:styleId="3">
    <w:name w:val="Указатель3"/>
    <w:basedOn w:val="Normal"/>
    <w:uiPriority w:val="99"/>
    <w:rsid w:val="000379CF"/>
    <w:pPr>
      <w:suppressLineNumbers/>
    </w:pPr>
  </w:style>
  <w:style w:type="paragraph" w:customStyle="1" w:styleId="20">
    <w:name w:val="Название объекта2"/>
    <w:basedOn w:val="Normal"/>
    <w:uiPriority w:val="99"/>
    <w:rsid w:val="000379CF"/>
    <w:pPr>
      <w:suppressLineNumbers/>
      <w:spacing w:before="120" w:after="120"/>
    </w:pPr>
    <w:rPr>
      <w:i/>
      <w:iCs/>
    </w:rPr>
  </w:style>
  <w:style w:type="paragraph" w:customStyle="1" w:styleId="21">
    <w:name w:val="Указатель2"/>
    <w:basedOn w:val="Normal"/>
    <w:uiPriority w:val="99"/>
    <w:rsid w:val="000379CF"/>
    <w:pPr>
      <w:suppressLineNumbers/>
    </w:pPr>
  </w:style>
  <w:style w:type="paragraph" w:customStyle="1" w:styleId="11">
    <w:name w:val="Название объекта1"/>
    <w:basedOn w:val="Normal"/>
    <w:uiPriority w:val="99"/>
    <w:rsid w:val="000379CF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Normal"/>
    <w:uiPriority w:val="99"/>
    <w:rsid w:val="000379CF"/>
    <w:pPr>
      <w:suppressLineNumbers/>
    </w:pPr>
  </w:style>
  <w:style w:type="paragraph" w:customStyle="1" w:styleId="a">
    <w:name w:val="Содержимое таблицы"/>
    <w:basedOn w:val="Normal"/>
    <w:uiPriority w:val="99"/>
    <w:rsid w:val="000379CF"/>
    <w:pPr>
      <w:suppressLineNumbers/>
    </w:pPr>
  </w:style>
  <w:style w:type="paragraph" w:customStyle="1" w:styleId="a0">
    <w:name w:val="Заголовок таблицы"/>
    <w:basedOn w:val="a"/>
    <w:uiPriority w:val="99"/>
    <w:rsid w:val="000379CF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rsid w:val="002E2B45"/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2E2B45"/>
    <w:rPr>
      <w:rFonts w:ascii="Tahoma" w:eastAsia="SimSun" w:hAnsi="Tahoma" w:cs="Mangal"/>
      <w:kern w:val="1"/>
      <w:sz w:val="14"/>
      <w:szCs w:val="14"/>
      <w:lang w:eastAsia="zh-CN" w:bidi="hi-IN"/>
    </w:rPr>
  </w:style>
  <w:style w:type="paragraph" w:customStyle="1" w:styleId="22">
    <w:name w:val="Без интервала2"/>
    <w:uiPriority w:val="99"/>
    <w:rsid w:val="007E77D3"/>
    <w:rPr>
      <w:rFonts w:ascii="Calibri" w:hAnsi="Calibri"/>
      <w:lang w:eastAsia="en-US"/>
    </w:rPr>
  </w:style>
  <w:style w:type="table" w:styleId="TableGrid">
    <w:name w:val="Table Grid"/>
    <w:basedOn w:val="TableNormal"/>
    <w:uiPriority w:val="99"/>
    <w:rsid w:val="007735DF"/>
    <w:rPr>
      <w:rFonts w:ascii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1">
    <w:name w:val="Колонтитул_"/>
    <w:basedOn w:val="DefaultParagraphFont"/>
    <w:link w:val="a2"/>
    <w:uiPriority w:val="99"/>
    <w:locked/>
    <w:rsid w:val="00653D91"/>
    <w:rPr>
      <w:rFonts w:cs="Times New Roman"/>
      <w:sz w:val="23"/>
      <w:szCs w:val="23"/>
      <w:shd w:val="clear" w:color="auto" w:fill="FFFFFF"/>
    </w:rPr>
  </w:style>
  <w:style w:type="character" w:customStyle="1" w:styleId="23">
    <w:name w:val="Основной текст (2)_"/>
    <w:basedOn w:val="DefaultParagraphFont"/>
    <w:link w:val="24"/>
    <w:uiPriority w:val="99"/>
    <w:locked/>
    <w:rsid w:val="00653D91"/>
    <w:rPr>
      <w:rFonts w:cs="Times New Roman"/>
      <w:b/>
      <w:bCs/>
      <w:spacing w:val="3"/>
      <w:sz w:val="21"/>
      <w:szCs w:val="21"/>
      <w:shd w:val="clear" w:color="auto" w:fill="FFFFFF"/>
    </w:rPr>
  </w:style>
  <w:style w:type="character" w:customStyle="1" w:styleId="30">
    <w:name w:val="Основной текст (3)_"/>
    <w:basedOn w:val="DefaultParagraphFont"/>
    <w:link w:val="31"/>
    <w:uiPriority w:val="99"/>
    <w:locked/>
    <w:rsid w:val="00653D91"/>
    <w:rPr>
      <w:rFonts w:cs="Times New Roman"/>
      <w:spacing w:val="3"/>
      <w:sz w:val="21"/>
      <w:szCs w:val="21"/>
      <w:shd w:val="clear" w:color="auto" w:fill="FFFFFF"/>
    </w:rPr>
  </w:style>
  <w:style w:type="character" w:customStyle="1" w:styleId="4">
    <w:name w:val="Основной текст (4)_"/>
    <w:basedOn w:val="DefaultParagraphFont"/>
    <w:link w:val="40"/>
    <w:uiPriority w:val="99"/>
    <w:locked/>
    <w:rsid w:val="00653D91"/>
    <w:rPr>
      <w:rFonts w:cs="Times New Roman"/>
      <w:b/>
      <w:bCs/>
      <w:sz w:val="26"/>
      <w:szCs w:val="26"/>
      <w:shd w:val="clear" w:color="auto" w:fill="FFFFFF"/>
    </w:rPr>
  </w:style>
  <w:style w:type="character" w:customStyle="1" w:styleId="a3">
    <w:name w:val="Основной текст_"/>
    <w:basedOn w:val="DefaultParagraphFont"/>
    <w:link w:val="25"/>
    <w:uiPriority w:val="99"/>
    <w:locked/>
    <w:rsid w:val="00653D91"/>
    <w:rPr>
      <w:rFonts w:cs="Times New Roman"/>
      <w:sz w:val="26"/>
      <w:szCs w:val="26"/>
      <w:shd w:val="clear" w:color="auto" w:fill="FFFFFF"/>
    </w:rPr>
  </w:style>
  <w:style w:type="character" w:customStyle="1" w:styleId="13">
    <w:name w:val="Основной текст1"/>
    <w:basedOn w:val="a3"/>
    <w:uiPriority w:val="99"/>
    <w:rsid w:val="00653D91"/>
    <w:rPr>
      <w:color w:val="000000"/>
      <w:spacing w:val="0"/>
      <w:w w:val="100"/>
      <w:position w:val="0"/>
      <w:u w:val="single"/>
      <w:lang w:val="ru-RU"/>
    </w:rPr>
  </w:style>
  <w:style w:type="character" w:customStyle="1" w:styleId="14">
    <w:name w:val="Заголовок №1_"/>
    <w:basedOn w:val="DefaultParagraphFont"/>
    <w:link w:val="15"/>
    <w:uiPriority w:val="99"/>
    <w:locked/>
    <w:rsid w:val="00653D91"/>
    <w:rPr>
      <w:rFonts w:cs="Times New Roman"/>
      <w:b/>
      <w:bCs/>
      <w:sz w:val="26"/>
      <w:szCs w:val="26"/>
      <w:shd w:val="clear" w:color="auto" w:fill="FFFFFF"/>
    </w:rPr>
  </w:style>
  <w:style w:type="paragraph" w:customStyle="1" w:styleId="a2">
    <w:name w:val="Колонтитул"/>
    <w:basedOn w:val="Normal"/>
    <w:link w:val="a1"/>
    <w:uiPriority w:val="99"/>
    <w:rsid w:val="00653D91"/>
    <w:pPr>
      <w:shd w:val="clear" w:color="auto" w:fill="FFFFFF"/>
      <w:suppressAutoHyphens w:val="0"/>
      <w:spacing w:line="240" w:lineRule="atLeast"/>
    </w:pPr>
    <w:rPr>
      <w:rFonts w:eastAsia="Times New Roman" w:cs="Times New Roman"/>
      <w:kern w:val="0"/>
      <w:sz w:val="23"/>
      <w:szCs w:val="23"/>
      <w:lang w:eastAsia="ru-RU" w:bidi="ar-SA"/>
    </w:rPr>
  </w:style>
  <w:style w:type="paragraph" w:customStyle="1" w:styleId="24">
    <w:name w:val="Основной текст (2)"/>
    <w:basedOn w:val="Normal"/>
    <w:link w:val="23"/>
    <w:uiPriority w:val="99"/>
    <w:rsid w:val="00653D91"/>
    <w:pPr>
      <w:shd w:val="clear" w:color="auto" w:fill="FFFFFF"/>
      <w:suppressAutoHyphens w:val="0"/>
      <w:spacing w:after="240" w:line="274" w:lineRule="exact"/>
      <w:jc w:val="center"/>
    </w:pPr>
    <w:rPr>
      <w:rFonts w:eastAsia="Times New Roman" w:cs="Times New Roman"/>
      <w:b/>
      <w:bCs/>
      <w:spacing w:val="3"/>
      <w:kern w:val="0"/>
      <w:sz w:val="21"/>
      <w:szCs w:val="21"/>
      <w:lang w:eastAsia="ru-RU" w:bidi="ar-SA"/>
    </w:rPr>
  </w:style>
  <w:style w:type="paragraph" w:customStyle="1" w:styleId="31">
    <w:name w:val="Основной текст (3)"/>
    <w:basedOn w:val="Normal"/>
    <w:link w:val="30"/>
    <w:uiPriority w:val="99"/>
    <w:rsid w:val="00653D91"/>
    <w:pPr>
      <w:shd w:val="clear" w:color="auto" w:fill="FFFFFF"/>
      <w:suppressAutoHyphens w:val="0"/>
      <w:spacing w:before="600" w:after="1140" w:line="240" w:lineRule="atLeast"/>
    </w:pPr>
    <w:rPr>
      <w:rFonts w:eastAsia="Times New Roman" w:cs="Times New Roman"/>
      <w:spacing w:val="3"/>
      <w:kern w:val="0"/>
      <w:sz w:val="21"/>
      <w:szCs w:val="21"/>
      <w:lang w:eastAsia="ru-RU" w:bidi="ar-SA"/>
    </w:rPr>
  </w:style>
  <w:style w:type="paragraph" w:customStyle="1" w:styleId="40">
    <w:name w:val="Основной текст (4)"/>
    <w:basedOn w:val="Normal"/>
    <w:link w:val="4"/>
    <w:uiPriority w:val="99"/>
    <w:rsid w:val="00653D91"/>
    <w:pPr>
      <w:shd w:val="clear" w:color="auto" w:fill="FFFFFF"/>
      <w:suppressAutoHyphens w:val="0"/>
      <w:spacing w:before="1200" w:line="312" w:lineRule="exact"/>
      <w:jc w:val="center"/>
    </w:pPr>
    <w:rPr>
      <w:rFonts w:eastAsia="Times New Roman" w:cs="Times New Roman"/>
      <w:b/>
      <w:bCs/>
      <w:spacing w:val="-1"/>
      <w:kern w:val="0"/>
      <w:sz w:val="26"/>
      <w:szCs w:val="26"/>
      <w:lang w:eastAsia="ru-RU" w:bidi="ar-SA"/>
    </w:rPr>
  </w:style>
  <w:style w:type="paragraph" w:customStyle="1" w:styleId="25">
    <w:name w:val="Основной текст2"/>
    <w:basedOn w:val="Normal"/>
    <w:link w:val="a3"/>
    <w:uiPriority w:val="99"/>
    <w:rsid w:val="00653D91"/>
    <w:pPr>
      <w:shd w:val="clear" w:color="auto" w:fill="FFFFFF"/>
      <w:suppressAutoHyphens w:val="0"/>
      <w:spacing w:before="240" w:after="240" w:line="322" w:lineRule="exact"/>
      <w:jc w:val="both"/>
    </w:pPr>
    <w:rPr>
      <w:rFonts w:eastAsia="Times New Roman" w:cs="Times New Roman"/>
      <w:kern w:val="0"/>
      <w:sz w:val="26"/>
      <w:szCs w:val="26"/>
      <w:lang w:eastAsia="ru-RU" w:bidi="ar-SA"/>
    </w:rPr>
  </w:style>
  <w:style w:type="paragraph" w:customStyle="1" w:styleId="15">
    <w:name w:val="Заголовок №1"/>
    <w:basedOn w:val="Normal"/>
    <w:link w:val="14"/>
    <w:uiPriority w:val="99"/>
    <w:rsid w:val="00653D91"/>
    <w:pPr>
      <w:shd w:val="clear" w:color="auto" w:fill="FFFFFF"/>
      <w:suppressAutoHyphens w:val="0"/>
      <w:spacing w:before="240" w:after="360" w:line="240" w:lineRule="atLeast"/>
      <w:ind w:firstLine="680"/>
      <w:outlineLvl w:val="0"/>
    </w:pPr>
    <w:rPr>
      <w:rFonts w:eastAsia="Times New Roman" w:cs="Times New Roman"/>
      <w:b/>
      <w:bCs/>
      <w:spacing w:val="-1"/>
      <w:kern w:val="0"/>
      <w:sz w:val="26"/>
      <w:szCs w:val="26"/>
      <w:lang w:eastAsia="ru-RU" w:bidi="ar-SA"/>
    </w:rPr>
  </w:style>
  <w:style w:type="character" w:styleId="Hyperlink">
    <w:name w:val="Hyperlink"/>
    <w:basedOn w:val="DefaultParagraphFont"/>
    <w:uiPriority w:val="99"/>
    <w:rsid w:val="0037339A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365552"/>
    <w:rPr>
      <w:rFonts w:cs="Times New Roman"/>
      <w:i/>
    </w:rPr>
  </w:style>
  <w:style w:type="paragraph" w:styleId="NormalWeb">
    <w:name w:val="Normal (Web)"/>
    <w:basedOn w:val="Normal"/>
    <w:link w:val="NormalWebChar"/>
    <w:uiPriority w:val="99"/>
    <w:rsid w:val="00365552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16">
    <w:name w:val="Абзац списка1"/>
    <w:basedOn w:val="Normal"/>
    <w:uiPriority w:val="99"/>
    <w:rsid w:val="00365552"/>
    <w:pPr>
      <w:widowControl/>
      <w:suppressAutoHyphens w:val="0"/>
      <w:ind w:left="720"/>
    </w:pPr>
    <w:rPr>
      <w:rFonts w:eastAsia="Times New Roman" w:cs="Times New Roman"/>
      <w:kern w:val="0"/>
      <w:szCs w:val="20"/>
      <w:lang w:eastAsia="ru-RU" w:bidi="ar-SA"/>
    </w:rPr>
  </w:style>
  <w:style w:type="paragraph" w:styleId="ListParagraph">
    <w:name w:val="List Paragraph"/>
    <w:basedOn w:val="Normal"/>
    <w:uiPriority w:val="99"/>
    <w:qFormat/>
    <w:rsid w:val="00C57164"/>
    <w:pPr>
      <w:widowControl/>
      <w:suppressAutoHyphens w:val="0"/>
      <w:ind w:left="720"/>
      <w:contextualSpacing/>
    </w:pPr>
    <w:rPr>
      <w:rFonts w:eastAsia="Times New Roman" w:cs="Times New Roman"/>
      <w:kern w:val="0"/>
      <w:lang w:eastAsia="ru-RU" w:bidi="ar-SA"/>
    </w:rPr>
  </w:style>
  <w:style w:type="table" w:customStyle="1" w:styleId="26">
    <w:name w:val="Сетка таблицы2"/>
    <w:uiPriority w:val="99"/>
    <w:rsid w:val="004E66FA"/>
    <w:rPr>
      <w:rFonts w:ascii="Calibri" w:hAnsi="Calibri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F75465"/>
    <w:pPr>
      <w:widowControl/>
      <w:tabs>
        <w:tab w:val="center" w:pos="4677"/>
        <w:tab w:val="right" w:pos="9355"/>
      </w:tabs>
      <w:suppressAutoHyphens w:val="0"/>
    </w:pPr>
    <w:rPr>
      <w:rFonts w:eastAsia="Times New Roman" w:cs="Times New Roman"/>
      <w:kern w:val="0"/>
      <w:lang w:eastAsia="ru-RU" w:bidi="ar-SA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75465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F75465"/>
    <w:rPr>
      <w:rFonts w:cs="Times New Roman"/>
    </w:rPr>
  </w:style>
  <w:style w:type="paragraph" w:styleId="Title">
    <w:name w:val="Title"/>
    <w:basedOn w:val="Normal"/>
    <w:link w:val="TitleChar"/>
    <w:uiPriority w:val="99"/>
    <w:qFormat/>
    <w:rsid w:val="00F75465"/>
    <w:pPr>
      <w:widowControl/>
      <w:suppressAutoHyphens w:val="0"/>
      <w:jc w:val="center"/>
    </w:pPr>
    <w:rPr>
      <w:rFonts w:eastAsia="Times New Roman" w:cs="Times New Roman"/>
      <w:b/>
      <w:kern w:val="0"/>
      <w:sz w:val="28"/>
      <w:lang w:eastAsia="ru-RU" w:bidi="ar-SA"/>
    </w:rPr>
  </w:style>
  <w:style w:type="character" w:customStyle="1" w:styleId="TitleChar">
    <w:name w:val="Title Char"/>
    <w:basedOn w:val="DefaultParagraphFont"/>
    <w:link w:val="Title"/>
    <w:uiPriority w:val="99"/>
    <w:locked/>
    <w:rsid w:val="00F75465"/>
    <w:rPr>
      <w:rFonts w:cs="Times New Roman"/>
      <w:b/>
      <w:sz w:val="24"/>
      <w:szCs w:val="24"/>
    </w:rPr>
  </w:style>
  <w:style w:type="paragraph" w:customStyle="1" w:styleId="ConsPlusNormal">
    <w:name w:val="ConsPlusNormal"/>
    <w:uiPriority w:val="99"/>
    <w:rsid w:val="00EC0A31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E4726E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17">
    <w:name w:val="Знак Знак1 Знак Знак Знак Знак"/>
    <w:basedOn w:val="Normal"/>
    <w:autoRedefine/>
    <w:uiPriority w:val="99"/>
    <w:rsid w:val="00E4726E"/>
    <w:pPr>
      <w:widowControl/>
      <w:suppressAutoHyphens w:val="0"/>
      <w:spacing w:after="160" w:line="240" w:lineRule="exact"/>
    </w:pPr>
    <w:rPr>
      <w:rFonts w:eastAsia="Times New Roman" w:cs="Times New Roman"/>
      <w:kern w:val="0"/>
      <w:sz w:val="28"/>
      <w:szCs w:val="20"/>
      <w:lang w:val="en-US" w:eastAsia="en-US" w:bidi="ar-SA"/>
    </w:rPr>
  </w:style>
  <w:style w:type="paragraph" w:styleId="Footer">
    <w:name w:val="footer"/>
    <w:basedOn w:val="Normal"/>
    <w:link w:val="FooterChar"/>
    <w:uiPriority w:val="99"/>
    <w:rsid w:val="00E4726E"/>
    <w:pPr>
      <w:widowControl/>
      <w:tabs>
        <w:tab w:val="center" w:pos="4677"/>
        <w:tab w:val="right" w:pos="9355"/>
      </w:tabs>
      <w:suppressAutoHyphens w:val="0"/>
    </w:pPr>
    <w:rPr>
      <w:rFonts w:eastAsia="Times New Roman" w:cs="Times New Roman"/>
      <w:kern w:val="0"/>
      <w:lang w:eastAsia="ru-RU" w:bidi="ar-SA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4726E"/>
    <w:rPr>
      <w:rFonts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E4726E"/>
    <w:pPr>
      <w:widowControl/>
      <w:suppressAutoHyphens w:val="0"/>
      <w:ind w:firstLine="708"/>
      <w:jc w:val="both"/>
    </w:pPr>
    <w:rPr>
      <w:rFonts w:eastAsia="Times New Roman" w:cs="Times New Roman"/>
      <w:kern w:val="0"/>
      <w:szCs w:val="20"/>
      <w:lang w:eastAsia="ru-RU" w:bidi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E4726E"/>
    <w:rPr>
      <w:rFonts w:cs="Times New Roman"/>
      <w:sz w:val="24"/>
    </w:rPr>
  </w:style>
  <w:style w:type="paragraph" w:customStyle="1" w:styleId="a4">
    <w:name w:val="Знак Знак Знак Знак Знак Знак Знак Знак Знак Знак Знак Знак Знак Знак Знак Знак"/>
    <w:basedOn w:val="Normal"/>
    <w:autoRedefine/>
    <w:uiPriority w:val="99"/>
    <w:rsid w:val="00E4726E"/>
    <w:pPr>
      <w:widowControl/>
      <w:suppressAutoHyphens w:val="0"/>
      <w:spacing w:after="160" w:line="240" w:lineRule="exact"/>
    </w:pPr>
    <w:rPr>
      <w:rFonts w:eastAsia="Times New Roman" w:cs="Times New Roman"/>
      <w:kern w:val="0"/>
      <w:sz w:val="28"/>
      <w:szCs w:val="20"/>
      <w:lang w:val="en-US" w:eastAsia="en-US" w:bidi="ar-SA"/>
    </w:rPr>
  </w:style>
  <w:style w:type="paragraph" w:styleId="FootnoteText">
    <w:name w:val="footnote text"/>
    <w:basedOn w:val="Normal"/>
    <w:link w:val="FootnoteTextChar"/>
    <w:uiPriority w:val="99"/>
    <w:semiHidden/>
    <w:rsid w:val="00E4726E"/>
    <w:pPr>
      <w:suppressAutoHyphens w:val="0"/>
      <w:autoSpaceDE w:val="0"/>
      <w:autoSpaceDN w:val="0"/>
      <w:adjustRightInd w:val="0"/>
      <w:spacing w:line="360" w:lineRule="auto"/>
      <w:ind w:firstLine="720"/>
      <w:jc w:val="both"/>
    </w:pPr>
    <w:rPr>
      <w:rFonts w:eastAsia="Times New Roman" w:cs="Times New Roman"/>
      <w:kern w:val="0"/>
      <w:sz w:val="20"/>
      <w:szCs w:val="20"/>
      <w:lang w:eastAsia="ru-RU"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4726E"/>
    <w:rPr>
      <w:rFonts w:cs="Times New Roman"/>
    </w:rPr>
  </w:style>
  <w:style w:type="paragraph" w:customStyle="1" w:styleId="a5">
    <w:name w:val="Знак Знак Знак Знак Знак Знак Знак"/>
    <w:basedOn w:val="Normal"/>
    <w:uiPriority w:val="99"/>
    <w:rsid w:val="00E4726E"/>
    <w:pPr>
      <w:widowControl/>
      <w:suppressAutoHyphens w:val="0"/>
      <w:spacing w:after="160" w:line="240" w:lineRule="exact"/>
    </w:pPr>
    <w:rPr>
      <w:rFonts w:ascii="Verdana" w:eastAsia="Times New Roman" w:hAnsi="Verdana" w:cs="Times New Roman"/>
      <w:kern w:val="0"/>
      <w:sz w:val="20"/>
      <w:szCs w:val="20"/>
      <w:lang w:val="en-US" w:eastAsia="en-US" w:bidi="ar-SA"/>
    </w:rPr>
  </w:style>
  <w:style w:type="paragraph" w:customStyle="1" w:styleId="18">
    <w:name w:val="Знак Знак Знак Знак Знак Знак Знак Знак Знак Знак Знак Знак Знак Знак Знак Знак1"/>
    <w:basedOn w:val="Normal"/>
    <w:autoRedefine/>
    <w:uiPriority w:val="99"/>
    <w:rsid w:val="00E4726E"/>
    <w:pPr>
      <w:widowControl/>
      <w:suppressAutoHyphens w:val="0"/>
      <w:spacing w:after="160" w:line="240" w:lineRule="exact"/>
    </w:pPr>
    <w:rPr>
      <w:rFonts w:eastAsia="Times New Roman" w:cs="Times New Roman"/>
      <w:kern w:val="0"/>
      <w:sz w:val="28"/>
      <w:szCs w:val="20"/>
      <w:lang w:val="en-US" w:eastAsia="en-US" w:bidi="ar-SA"/>
    </w:rPr>
  </w:style>
  <w:style w:type="paragraph" w:customStyle="1" w:styleId="32">
    <w:name w:val="Знак Знак3"/>
    <w:basedOn w:val="Normal"/>
    <w:autoRedefine/>
    <w:uiPriority w:val="99"/>
    <w:rsid w:val="00E4726E"/>
    <w:pPr>
      <w:widowControl/>
      <w:suppressAutoHyphens w:val="0"/>
      <w:spacing w:after="160" w:line="240" w:lineRule="exact"/>
    </w:pPr>
    <w:rPr>
      <w:rFonts w:eastAsia="Times New Roman" w:cs="Times New Roman"/>
      <w:kern w:val="0"/>
      <w:sz w:val="28"/>
      <w:szCs w:val="20"/>
      <w:lang w:val="en-US" w:eastAsia="en-US" w:bidi="ar-SA"/>
    </w:rPr>
  </w:style>
  <w:style w:type="paragraph" w:styleId="BodyTextIndent3">
    <w:name w:val="Body Text Indent 3"/>
    <w:basedOn w:val="Normal"/>
    <w:link w:val="BodyTextIndent3Char"/>
    <w:uiPriority w:val="99"/>
    <w:rsid w:val="00E4726E"/>
    <w:pPr>
      <w:widowControl/>
      <w:suppressAutoHyphens w:val="0"/>
      <w:spacing w:after="120"/>
      <w:ind w:left="283"/>
    </w:pPr>
    <w:rPr>
      <w:rFonts w:eastAsia="Times New Roman" w:cs="Times New Roman"/>
      <w:kern w:val="0"/>
      <w:sz w:val="16"/>
      <w:szCs w:val="16"/>
      <w:lang w:eastAsia="ru-RU" w:bidi="ar-SA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E4726E"/>
    <w:rPr>
      <w:rFonts w:cs="Times New Roman"/>
      <w:sz w:val="16"/>
      <w:szCs w:val="16"/>
    </w:rPr>
  </w:style>
  <w:style w:type="paragraph" w:styleId="NoSpacing">
    <w:name w:val="No Spacing"/>
    <w:uiPriority w:val="99"/>
    <w:qFormat/>
    <w:rsid w:val="001B4183"/>
    <w:rPr>
      <w:sz w:val="24"/>
      <w:szCs w:val="24"/>
    </w:rPr>
  </w:style>
  <w:style w:type="character" w:customStyle="1" w:styleId="NormalWebChar">
    <w:name w:val="Normal (Web) Char"/>
    <w:basedOn w:val="DefaultParagraphFont"/>
    <w:link w:val="NormalWeb"/>
    <w:uiPriority w:val="99"/>
    <w:locked/>
    <w:rsid w:val="001B4183"/>
    <w:rPr>
      <w:rFonts w:cs="Times New Roman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qFormat/>
    <w:rsid w:val="00A4343F"/>
    <w:pPr>
      <w:widowControl/>
      <w:numPr>
        <w:ilvl w:val="1"/>
      </w:numPr>
      <w:suppressAutoHyphens w:val="0"/>
      <w:spacing w:after="200" w:line="276" w:lineRule="auto"/>
    </w:pPr>
    <w:rPr>
      <w:rFonts w:ascii="Cambria" w:eastAsia="Times New Roman" w:hAnsi="Cambria" w:cs="Times New Roman"/>
      <w:i/>
      <w:iCs/>
      <w:color w:val="4F81BD"/>
      <w:spacing w:val="15"/>
      <w:kern w:val="0"/>
      <w:lang w:eastAsia="en-US" w:bidi="ar-SA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A4343F"/>
    <w:rPr>
      <w:rFonts w:ascii="Cambria" w:hAnsi="Cambria" w:cs="Times New Roman"/>
      <w:i/>
      <w:iCs/>
      <w:color w:val="4F81BD"/>
      <w:spacing w:val="15"/>
      <w:sz w:val="24"/>
      <w:szCs w:val="24"/>
      <w:lang w:eastAsia="en-US"/>
    </w:rPr>
  </w:style>
  <w:style w:type="paragraph" w:customStyle="1" w:styleId="ConsPlusTitle">
    <w:name w:val="ConsPlusTitle"/>
    <w:uiPriority w:val="99"/>
    <w:rsid w:val="00821B8A"/>
    <w:pPr>
      <w:widowControl w:val="0"/>
      <w:autoSpaceDE w:val="0"/>
      <w:autoSpaceDN w:val="0"/>
    </w:pPr>
    <w:rPr>
      <w:rFonts w:ascii="Calibri" w:hAnsi="Calibri" w:cs="Calibri"/>
      <w:b/>
      <w:szCs w:val="20"/>
    </w:rPr>
  </w:style>
  <w:style w:type="character" w:customStyle="1" w:styleId="FontStyle25">
    <w:name w:val="Font Style25"/>
    <w:uiPriority w:val="99"/>
    <w:rsid w:val="00821B8A"/>
    <w:rPr>
      <w:rFonts w:ascii="Times New Roman" w:hAnsi="Times New Roman"/>
      <w:sz w:val="26"/>
    </w:rPr>
  </w:style>
  <w:style w:type="character" w:styleId="Strong">
    <w:name w:val="Strong"/>
    <w:basedOn w:val="DefaultParagraphFont"/>
    <w:uiPriority w:val="99"/>
    <w:qFormat/>
    <w:rsid w:val="00126FFD"/>
    <w:rPr>
      <w:rFonts w:cs="Times New Roman"/>
      <w:b/>
    </w:rPr>
  </w:style>
  <w:style w:type="paragraph" w:styleId="BodyText3">
    <w:name w:val="Body Text 3"/>
    <w:basedOn w:val="Normal"/>
    <w:link w:val="BodyText3Char"/>
    <w:uiPriority w:val="99"/>
    <w:semiHidden/>
    <w:rsid w:val="005A4624"/>
    <w:pPr>
      <w:spacing w:after="120"/>
    </w:pPr>
    <w:rPr>
      <w:sz w:val="16"/>
      <w:szCs w:val="14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5A4624"/>
    <w:rPr>
      <w:rFonts w:eastAsia="SimSun" w:cs="Mangal"/>
      <w:kern w:val="1"/>
      <w:sz w:val="14"/>
      <w:szCs w:val="14"/>
      <w:lang w:eastAsia="zh-CN" w:bidi="hi-IN"/>
    </w:rPr>
  </w:style>
  <w:style w:type="paragraph" w:customStyle="1" w:styleId="19">
    <w:name w:val="Стиль1"/>
    <w:basedOn w:val="Normal"/>
    <w:autoRedefine/>
    <w:uiPriority w:val="99"/>
    <w:rsid w:val="005A4624"/>
    <w:pPr>
      <w:widowControl/>
      <w:jc w:val="both"/>
    </w:pPr>
    <w:rPr>
      <w:rFonts w:eastAsia="Times New Roman" w:cs="Times New Roman"/>
      <w:kern w:val="0"/>
      <w:sz w:val="28"/>
      <w:szCs w:val="28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837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83785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83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83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83785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83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83786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83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83786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83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83786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83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83787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83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83787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83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9837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11</Pages>
  <Words>4471</Words>
  <Characters>25488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Осиповка</cp:lastModifiedBy>
  <cp:revision>8</cp:revision>
  <cp:lastPrinted>2020-09-14T07:22:00Z</cp:lastPrinted>
  <dcterms:created xsi:type="dcterms:W3CDTF">2022-10-20T09:07:00Z</dcterms:created>
  <dcterms:modified xsi:type="dcterms:W3CDTF">2022-11-10T10:34:00Z</dcterms:modified>
</cp:coreProperties>
</file>