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851"/>
        <w:gridCol w:w="4121"/>
      </w:tblGrid>
      <w:tr w:rsidR="00A458A1" w:rsidRPr="00A458A1" w14:paraId="3A5CD56C" w14:textId="77777777" w:rsidTr="003228DD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3E07856" w14:textId="77777777" w:rsidR="00A458A1" w:rsidRPr="00A458A1" w:rsidRDefault="00A458A1" w:rsidP="00A458A1">
            <w:pPr>
              <w:jc w:val="center"/>
              <w:rPr>
                <w:b/>
                <w:sz w:val="20"/>
                <w:szCs w:val="20"/>
              </w:rPr>
            </w:pPr>
            <w:bookmarkStart w:id="0" w:name="_Hlk191474341"/>
            <w:r w:rsidRPr="00A458A1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057564F8" w14:textId="77777777" w:rsidR="00A458A1" w:rsidRPr="00A458A1" w:rsidRDefault="00A458A1" w:rsidP="00A458A1">
            <w:pPr>
              <w:jc w:val="center"/>
              <w:rPr>
                <w:b/>
                <w:sz w:val="20"/>
                <w:szCs w:val="20"/>
              </w:rPr>
            </w:pPr>
            <w:r w:rsidRPr="00A458A1">
              <w:rPr>
                <w:b/>
                <w:sz w:val="20"/>
                <w:szCs w:val="20"/>
              </w:rPr>
              <w:t>МУНИЦИПАЛЬ РАЙОНЫНЫҢ</w:t>
            </w:r>
          </w:p>
          <w:p w14:paraId="03AF3CF6" w14:textId="77777777" w:rsidR="00A458A1" w:rsidRPr="00A458A1" w:rsidRDefault="00A458A1" w:rsidP="00A458A1">
            <w:pPr>
              <w:jc w:val="center"/>
              <w:rPr>
                <w:b/>
                <w:sz w:val="20"/>
                <w:szCs w:val="20"/>
              </w:rPr>
            </w:pPr>
            <w:r w:rsidRPr="00A458A1">
              <w:rPr>
                <w:b/>
                <w:sz w:val="20"/>
                <w:szCs w:val="20"/>
              </w:rPr>
              <w:t>БЛАГОВЕЩЕН РАЙОНЫ</w:t>
            </w:r>
          </w:p>
          <w:p w14:paraId="74C26C0D" w14:textId="77777777" w:rsidR="00A458A1" w:rsidRPr="00A458A1" w:rsidRDefault="00A458A1" w:rsidP="00A458A1">
            <w:pPr>
              <w:jc w:val="center"/>
              <w:rPr>
                <w:b/>
                <w:sz w:val="20"/>
                <w:szCs w:val="20"/>
              </w:rPr>
            </w:pPr>
            <w:r w:rsidRPr="00A458A1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A458A1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61B821E3" w14:textId="77777777" w:rsidR="00A458A1" w:rsidRPr="00A458A1" w:rsidRDefault="00A458A1" w:rsidP="00A458A1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FF8E258" w14:textId="1088CB18" w:rsidR="00A458A1" w:rsidRPr="00A458A1" w:rsidRDefault="00A458A1" w:rsidP="00A458A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458A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906E33" wp14:editId="773A3ED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A1044DA" w14:textId="77777777" w:rsidR="00A458A1" w:rsidRPr="00A458A1" w:rsidRDefault="00A458A1" w:rsidP="00A458A1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A458A1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1D2E34D7" w14:textId="77777777" w:rsidR="00A458A1" w:rsidRPr="00A458A1" w:rsidRDefault="00A458A1" w:rsidP="00A458A1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A458A1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10ADE730" w14:textId="77777777" w:rsidR="00A458A1" w:rsidRPr="00A458A1" w:rsidRDefault="00A458A1" w:rsidP="00A458A1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A458A1">
              <w:rPr>
                <w:b/>
                <w:sz w:val="20"/>
                <w:szCs w:val="20"/>
              </w:rPr>
              <w:t>РЕСПУБЛИКИ БАШКОРТОСТАН</w:t>
            </w:r>
          </w:p>
          <w:p w14:paraId="7A8AD00F" w14:textId="77777777" w:rsidR="00A458A1" w:rsidRPr="00A458A1" w:rsidRDefault="00A458A1" w:rsidP="00A458A1">
            <w:pPr>
              <w:rPr>
                <w:b/>
                <w:sz w:val="20"/>
                <w:szCs w:val="20"/>
              </w:rPr>
            </w:pPr>
          </w:p>
        </w:tc>
      </w:tr>
    </w:tbl>
    <w:p w14:paraId="16746162" w14:textId="77777777" w:rsidR="00A458A1" w:rsidRPr="00A458A1" w:rsidRDefault="00A458A1" w:rsidP="00A458A1">
      <w:pPr>
        <w:rPr>
          <w:b/>
          <w:sz w:val="28"/>
          <w:szCs w:val="28"/>
          <w:lang w:val="be-BY"/>
        </w:rPr>
      </w:pPr>
      <w:r w:rsidRPr="00A458A1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09C8BB94" w14:textId="77777777" w:rsidR="00A458A1" w:rsidRPr="00A458A1" w:rsidRDefault="00A458A1" w:rsidP="00A458A1">
      <w:pPr>
        <w:suppressAutoHyphens/>
        <w:jc w:val="both"/>
        <w:rPr>
          <w:bCs/>
          <w:sz w:val="28"/>
          <w:szCs w:val="28"/>
        </w:rPr>
      </w:pPr>
    </w:p>
    <w:p w14:paraId="74D0E179" w14:textId="77777777" w:rsidR="00A458A1" w:rsidRPr="00A458A1" w:rsidRDefault="00A458A1" w:rsidP="00A458A1">
      <w:pPr>
        <w:rPr>
          <w:b/>
          <w:i/>
          <w:sz w:val="28"/>
          <w:szCs w:val="28"/>
          <w:lang w:eastAsia="zh-CN"/>
        </w:rPr>
      </w:pPr>
      <w:r w:rsidRPr="00A458A1">
        <w:rPr>
          <w:b/>
          <w:bCs/>
          <w:sz w:val="28"/>
          <w:szCs w:val="28"/>
          <w:lang w:eastAsia="zh-CN"/>
        </w:rPr>
        <w:t xml:space="preserve">26 февраля 2025 й.                       № 30-3                               26 февраля 2025 г. </w:t>
      </w:r>
    </w:p>
    <w:bookmarkEnd w:id="0"/>
    <w:p w14:paraId="0C66CE74" w14:textId="77777777" w:rsidR="00A458A1" w:rsidRPr="00A458A1" w:rsidRDefault="00A458A1" w:rsidP="00A458A1">
      <w:pPr>
        <w:widowControl w:val="0"/>
        <w:autoSpaceDE w:val="0"/>
        <w:autoSpaceDN w:val="0"/>
        <w:adjustRightInd w:val="0"/>
        <w:ind w:right="80"/>
        <w:jc w:val="center"/>
        <w:rPr>
          <w:b/>
          <w:iCs/>
          <w:sz w:val="28"/>
          <w:szCs w:val="28"/>
        </w:rPr>
      </w:pPr>
    </w:p>
    <w:p w14:paraId="5F0AF668" w14:textId="77777777" w:rsidR="00A458A1" w:rsidRPr="00A458A1" w:rsidRDefault="00A458A1" w:rsidP="00A458A1">
      <w:pPr>
        <w:widowControl w:val="0"/>
        <w:autoSpaceDE w:val="0"/>
        <w:autoSpaceDN w:val="0"/>
        <w:adjustRightInd w:val="0"/>
        <w:ind w:right="80"/>
        <w:jc w:val="center"/>
        <w:rPr>
          <w:b/>
          <w:iCs/>
          <w:sz w:val="28"/>
          <w:szCs w:val="28"/>
        </w:rPr>
      </w:pPr>
      <w:bookmarkStart w:id="1" w:name="_GoBack"/>
      <w:r w:rsidRPr="00A458A1">
        <w:rPr>
          <w:b/>
          <w:iCs/>
          <w:sz w:val="28"/>
          <w:szCs w:val="28"/>
        </w:rPr>
        <w:t xml:space="preserve">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сельском поселении Октябрьский сельсовет муниципальном районе Благовещенский район Республики Башкортостан </w:t>
      </w:r>
      <w:r w:rsidRPr="00A458A1">
        <w:rPr>
          <w:b/>
          <w:sz w:val="28"/>
          <w:szCs w:val="28"/>
        </w:rPr>
        <w:t>в 2024 году</w:t>
      </w:r>
    </w:p>
    <w:bookmarkEnd w:id="1"/>
    <w:p w14:paraId="429BCB73" w14:textId="77777777" w:rsidR="00A458A1" w:rsidRPr="00A458A1" w:rsidRDefault="00A458A1" w:rsidP="00A458A1">
      <w:pPr>
        <w:widowControl w:val="0"/>
        <w:autoSpaceDE w:val="0"/>
        <w:autoSpaceDN w:val="0"/>
        <w:adjustRightInd w:val="0"/>
        <w:ind w:right="80"/>
        <w:rPr>
          <w:b/>
          <w:sz w:val="28"/>
          <w:szCs w:val="28"/>
        </w:rPr>
      </w:pPr>
    </w:p>
    <w:p w14:paraId="6DD8C22E" w14:textId="77777777" w:rsidR="00A458A1" w:rsidRPr="00A458A1" w:rsidRDefault="00A458A1" w:rsidP="00A458A1">
      <w:pPr>
        <w:ind w:firstLine="708"/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Заслушав и обсудив  информацию главы сельского поселения 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A458A1">
        <w:rPr>
          <w:sz w:val="28"/>
          <w:szCs w:val="28"/>
        </w:rPr>
        <w:t>Маковеевой</w:t>
      </w:r>
      <w:proofErr w:type="spellEnd"/>
      <w:r w:rsidRPr="00A458A1">
        <w:rPr>
          <w:sz w:val="28"/>
          <w:szCs w:val="28"/>
        </w:rPr>
        <w:t xml:space="preserve"> Н.Н </w:t>
      </w:r>
      <w:r w:rsidRPr="00A458A1">
        <w:rPr>
          <w:iCs/>
          <w:sz w:val="28"/>
          <w:szCs w:val="28"/>
        </w:rPr>
        <w:t xml:space="preserve"> 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сельском поселении Октябрьский сельсовет муниципального района Благовещенский район Республики  Башкортостан </w:t>
      </w:r>
      <w:r w:rsidRPr="00A458A1">
        <w:rPr>
          <w:sz w:val="28"/>
          <w:szCs w:val="28"/>
        </w:rPr>
        <w:t>в 2024 году (прилагается).</w:t>
      </w:r>
    </w:p>
    <w:p w14:paraId="2F9E62E3" w14:textId="77777777" w:rsidR="00A458A1" w:rsidRPr="00A458A1" w:rsidRDefault="00A458A1" w:rsidP="00A458A1">
      <w:pPr>
        <w:ind w:firstLine="708"/>
        <w:jc w:val="both"/>
        <w:rPr>
          <w:sz w:val="28"/>
          <w:szCs w:val="28"/>
        </w:rPr>
      </w:pPr>
      <w:r w:rsidRPr="00A458A1">
        <w:rPr>
          <w:sz w:val="28"/>
          <w:szCs w:val="28"/>
        </w:rPr>
        <w:t>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6A4461D3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       1.Информацию главы сельского поселения Октябрьский сельсовет </w:t>
      </w:r>
      <w:proofErr w:type="spellStart"/>
      <w:r w:rsidRPr="00A458A1">
        <w:rPr>
          <w:sz w:val="28"/>
          <w:szCs w:val="28"/>
        </w:rPr>
        <w:t>Маковеевой</w:t>
      </w:r>
      <w:proofErr w:type="spellEnd"/>
      <w:r w:rsidRPr="00A458A1">
        <w:rPr>
          <w:sz w:val="28"/>
          <w:szCs w:val="28"/>
        </w:rPr>
        <w:t xml:space="preserve"> Н.Н. принять к сведению.</w:t>
      </w:r>
    </w:p>
    <w:p w14:paraId="5C69C0CE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       2.Обнародовать анализ рассмотрения обращений граждан на информационных стендах и на официальном сайте администрации сельского поселения.</w:t>
      </w:r>
    </w:p>
    <w:p w14:paraId="601680EA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       3.Усилить контроль за соблюдением сроков рассмотрения обращений граждан., не позднее 1 сентября и 1 марта.</w:t>
      </w:r>
    </w:p>
    <w:p w14:paraId="5A5C884B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       4.Рекомендовать депутатам вести регистрацию обращений граждан.</w:t>
      </w:r>
    </w:p>
    <w:p w14:paraId="2AE585AE" w14:textId="77777777" w:rsidR="00A458A1" w:rsidRPr="00A458A1" w:rsidRDefault="00A458A1" w:rsidP="00A458A1">
      <w:pPr>
        <w:tabs>
          <w:tab w:val="left" w:pos="993"/>
        </w:tabs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       5.Контроль за исполнением данного решения возложить на главу сельского поселения Маковееву Н.Н и комиссию</w:t>
      </w:r>
      <w:r w:rsidRPr="00A458A1">
        <w:rPr>
          <w:b/>
          <w:sz w:val="28"/>
          <w:szCs w:val="28"/>
        </w:rPr>
        <w:t xml:space="preserve"> </w:t>
      </w:r>
      <w:r w:rsidRPr="00A458A1">
        <w:rPr>
          <w:sz w:val="28"/>
          <w:szCs w:val="28"/>
        </w:rPr>
        <w:t xml:space="preserve">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</w:t>
      </w:r>
      <w:proofErr w:type="spellStart"/>
      <w:r w:rsidRPr="00A458A1">
        <w:rPr>
          <w:sz w:val="28"/>
          <w:szCs w:val="28"/>
        </w:rPr>
        <w:t>Иликаеву</w:t>
      </w:r>
      <w:proofErr w:type="spellEnd"/>
      <w:r w:rsidRPr="00A458A1">
        <w:rPr>
          <w:sz w:val="28"/>
          <w:szCs w:val="28"/>
        </w:rPr>
        <w:t xml:space="preserve"> И.Г.</w:t>
      </w:r>
    </w:p>
    <w:p w14:paraId="42463549" w14:textId="77777777" w:rsidR="00A458A1" w:rsidRPr="00A458A1" w:rsidRDefault="00A458A1" w:rsidP="00A458A1">
      <w:pPr>
        <w:jc w:val="both"/>
        <w:rPr>
          <w:sz w:val="28"/>
          <w:szCs w:val="28"/>
        </w:rPr>
      </w:pPr>
    </w:p>
    <w:p w14:paraId="1A76F987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 xml:space="preserve">Глава сельского поселения </w:t>
      </w:r>
    </w:p>
    <w:p w14:paraId="614F78DF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>Октябрьский сельсовет</w:t>
      </w:r>
    </w:p>
    <w:p w14:paraId="40DCF221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>муниципального района</w:t>
      </w:r>
    </w:p>
    <w:p w14:paraId="7741C423" w14:textId="77777777" w:rsidR="00A458A1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>Благовещенский район</w:t>
      </w:r>
    </w:p>
    <w:p w14:paraId="26F428C4" w14:textId="4351A55B" w:rsidR="00126BE7" w:rsidRPr="00A458A1" w:rsidRDefault="00A458A1" w:rsidP="00A458A1">
      <w:pPr>
        <w:jc w:val="both"/>
        <w:rPr>
          <w:sz w:val="28"/>
          <w:szCs w:val="28"/>
        </w:rPr>
      </w:pPr>
      <w:r w:rsidRPr="00A458A1">
        <w:rPr>
          <w:sz w:val="28"/>
          <w:szCs w:val="28"/>
        </w:rPr>
        <w:t>Республики Башкортостан                                                           Н.Н. Маковеева</w:t>
      </w:r>
    </w:p>
    <w:sectPr w:rsidR="00126BE7" w:rsidRPr="00A4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rFonts w:hint="default"/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rFonts w:hint="default"/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rFonts w:hint="default"/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rFonts w:hint="default"/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rFonts w:hint="default"/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rFonts w:hint="default"/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rFonts w:hint="default"/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rFonts w:hint="default"/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rFonts w:hint="default"/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6"/>
    <w:rsid w:val="00126BE7"/>
    <w:rsid w:val="005A7734"/>
    <w:rsid w:val="005B20FE"/>
    <w:rsid w:val="00A458A1"/>
    <w:rsid w:val="00CB6B16"/>
    <w:rsid w:val="00E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9D"/>
  <w15:chartTrackingRefBased/>
  <w15:docId w15:val="{E61E53A9-A4E2-49AA-83D3-F54388E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2025-05-13T10:40:00Z</dcterms:created>
  <dcterms:modified xsi:type="dcterms:W3CDTF">2025-05-13T10:50:00Z</dcterms:modified>
</cp:coreProperties>
</file>