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44" w:rsidRDefault="00A25444"/>
    <w:p w:rsidR="00E53EAC" w:rsidRDefault="00E53EAC"/>
    <w:p w:rsidR="00E53EAC" w:rsidRDefault="00E53EAC"/>
    <w:p w:rsidR="00E53EAC" w:rsidRDefault="00E53EAC" w:rsidP="00E53EAC">
      <w:bookmarkStart w:id="0" w:name="_GoBack"/>
      <w:r>
        <w:t>ПОПРАВКИ В КОАП РФ С 6 АПРЕЛЯ 2022 ГОДА: ОДНА ПРОВЕРКА – ОДИН ШТРАФ</w:t>
      </w:r>
    </w:p>
    <w:bookmarkEnd w:id="0"/>
    <w:p w:rsidR="00E53EAC" w:rsidRDefault="00E53EAC" w:rsidP="00E53EAC">
      <w:r>
        <w:t>6 апреля вступила в силу новая редакция Кодекса об административных правонарушениях РФ. Поправки, внесенные в закон, облегчают положение ряда образовательных организаций — проверяющие перестанут привлекать к ответственности одновременно образовательную организацию и ее должностных лиц, а также перестанут суммировать штрафы в рамках одной проверки.</w:t>
      </w:r>
    </w:p>
    <w:p w:rsidR="00E53EAC" w:rsidRDefault="00E53EAC" w:rsidP="00E53EAC"/>
    <w:p w:rsidR="00E53EAC" w:rsidRDefault="00E53EAC" w:rsidP="00E53EAC">
      <w:r>
        <w:t>Напомним, что ранее назначение административного наказания юридическому лицу не освобождало от административной ответственности за данное правонарушение виновное физическое или должностное лицо. Из этого правила не было исключений. Поэтому за одно и то же административное правонарушение к ответственности привлекали одновременно юрлицо и его должностное лицо. Нередко за признанием вины должностным лицом следовало привлечение к ответственности организации.</w:t>
      </w:r>
    </w:p>
    <w:p w:rsidR="00E53EAC" w:rsidRDefault="00E53EAC" w:rsidP="00E53EAC"/>
    <w:p w:rsidR="00E53EAC" w:rsidRDefault="00E53EAC" w:rsidP="00E53EAC">
      <w:r>
        <w:t>Однако с 06 апреля 2022 года закон внес следующие поправки в КоАП РФ:</w:t>
      </w:r>
    </w:p>
    <w:p w:rsidR="00E53EAC" w:rsidRDefault="00E53EAC" w:rsidP="00E53EAC"/>
    <w:p w:rsidR="00E53EAC" w:rsidRDefault="00E53EAC" w:rsidP="00E53EAC">
      <w:r>
        <w:t xml:space="preserve">-за однотипные нарушения теперь наказывают как за одно. Однотипными считаются нарушения, которые выявлены в рамках одной и той же проверки и квалифицируются по одной и той же статье и части статьи КоАП РФ. Если нарушения квалифицируются по разным частям или статьям кодекса, на лицо наложат одно, но наиболее строгое наказание. </w:t>
      </w:r>
      <w:proofErr w:type="gramStart"/>
      <w:r>
        <w:t>Соответственно,  одна</w:t>
      </w:r>
      <w:proofErr w:type="gramEnd"/>
      <w:r>
        <w:t xml:space="preserve"> проверка повлечет одно административное наказание.</w:t>
      </w:r>
    </w:p>
    <w:p w:rsidR="00E53EAC" w:rsidRDefault="00E53EAC" w:rsidP="00E53EAC"/>
    <w:p w:rsidR="00E53EAC" w:rsidRDefault="00E53EAC" w:rsidP="00E53EAC">
      <w:r>
        <w:t>-образовательную организацию не оштрафуют за правонарушение, если за него привлечено к ответственности ее должностное лицо или работник. Это правило распространяется на все случаи, когда юридическое лицо объективно предприняло все необходимые меры, чтобы соблюсти законность;</w:t>
      </w:r>
    </w:p>
    <w:p w:rsidR="00E53EAC" w:rsidRDefault="00E53EAC" w:rsidP="00E53EAC"/>
    <w:p w:rsidR="00E53EAC" w:rsidRDefault="00E53EAC" w:rsidP="00E53EAC">
      <w:r>
        <w:t>- предупреждение станет единственно возможным наказанием в случаях, когда организация привлекается к ответственности впервые и правонарушение не связано с причинением вреда или возникновением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отсутствует имущественный ущерб.</w:t>
      </w:r>
    </w:p>
    <w:p w:rsidR="00E53EAC" w:rsidRDefault="00E53EAC" w:rsidP="00E53EAC"/>
    <w:p w:rsidR="00E53EAC" w:rsidRDefault="00E53EAC"/>
    <w:sectPr w:rsidR="00E5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AC"/>
    <w:rsid w:val="006A5356"/>
    <w:rsid w:val="009D0739"/>
    <w:rsid w:val="00A25444"/>
    <w:rsid w:val="00E5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654A"/>
  <w15:chartTrackingRefBased/>
  <w15:docId w15:val="{B76FD9EF-2FD1-4B6F-92C2-7A21A49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2022-11-01T06:31:00Z</dcterms:created>
  <dcterms:modified xsi:type="dcterms:W3CDTF">2022-11-01T09:12:00Z</dcterms:modified>
</cp:coreProperties>
</file>